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96FD9" w14:textId="5E698C74" w:rsidR="00183284" w:rsidRPr="009B3BD1" w:rsidRDefault="00183284" w:rsidP="00041774">
      <w:pPr>
        <w:jc w:val="both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 xml:space="preserve">Информация по реализации </w:t>
      </w:r>
      <w:r w:rsidR="00041774" w:rsidRPr="009B3BD1">
        <w:rPr>
          <w:b/>
          <w:sz w:val="24"/>
          <w:szCs w:val="24"/>
        </w:rPr>
        <w:t xml:space="preserve">мероприятий «Профилактика правонарушений </w:t>
      </w:r>
      <w:bookmarkStart w:id="0" w:name="_Hlk240884573"/>
      <w:r w:rsidR="00041774" w:rsidRPr="009B3BD1">
        <w:rPr>
          <w:b/>
          <w:sz w:val="24"/>
          <w:szCs w:val="24"/>
        </w:rPr>
        <w:t>на территории МО Долинский МО</w:t>
      </w:r>
      <w:bookmarkEnd w:id="0"/>
      <w:r w:rsidR="00041774" w:rsidRPr="009B3BD1">
        <w:rPr>
          <w:b/>
          <w:sz w:val="24"/>
          <w:szCs w:val="24"/>
        </w:rPr>
        <w:t>» муниципальной программы «Обеспечение общественного порядка, противодействия преступности и не законному обороту наркотиков в МО Долинский МО.</w:t>
      </w:r>
    </w:p>
    <w:p w14:paraId="69D3853C" w14:textId="77777777" w:rsidR="00AD0249" w:rsidRPr="009B3BD1" w:rsidRDefault="00AD0249" w:rsidP="00AD0249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На территории МО Долинский МО создано специальное добровольное формирование по охране общественного порядка «Добровольная народная дружина» (далее - ДНД).</w:t>
      </w:r>
    </w:p>
    <w:p w14:paraId="72AB4BC6" w14:textId="77777777" w:rsidR="00AD0249" w:rsidRPr="009B3BD1" w:rsidRDefault="00AD0249" w:rsidP="00AD0249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ab/>
        <w:t xml:space="preserve"> Приказом УМВД России по Сахалинской области от 31.03.2016 № 365 Долинская ДНД зарегистрирована и внесена в региональный реестр народных дружин и общественных объединений.</w:t>
      </w:r>
    </w:p>
    <w:p w14:paraId="3086EA3C" w14:textId="77777777" w:rsidR="00AD0249" w:rsidRPr="009B3BD1" w:rsidRDefault="00AD0249" w:rsidP="00AD0249">
      <w:pPr>
        <w:ind w:firstLine="708"/>
        <w:jc w:val="both"/>
        <w:rPr>
          <w:rFonts w:cs="Courier New"/>
          <w:sz w:val="24"/>
          <w:szCs w:val="24"/>
        </w:rPr>
      </w:pPr>
      <w:r w:rsidRPr="009B3BD1">
        <w:rPr>
          <w:rFonts w:cs="Courier New"/>
          <w:sz w:val="24"/>
          <w:szCs w:val="24"/>
        </w:rPr>
        <w:t>Члены ДНД привлекаются для охраны общественного порядка в период проведения общественно-значимых и культурно-массовых мероприятий и для патрулирования улиц и общественных мест в вечернее время (совместно с ОМВД России по ГО «Долинский»), при проверке осужденных к наказаниям без изоляции от общества по месту жительства, общественным местам и местам скопления молодежи (совместно с филиалом по Долинскому району ФКУ УИИН России по Сахалинской области).</w:t>
      </w:r>
    </w:p>
    <w:p w14:paraId="42D4CAA7" w14:textId="006FE123" w:rsidR="00AD0249" w:rsidRPr="009B3BD1" w:rsidRDefault="00AD0249" w:rsidP="00AD0249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ab/>
        <w:t>В 2025 году численность ДНД составляла 14 человек.</w:t>
      </w:r>
    </w:p>
    <w:p w14:paraId="0468B1D7" w14:textId="77777777" w:rsidR="00B6503C" w:rsidRPr="009B3BD1" w:rsidRDefault="006D3E20" w:rsidP="006D3E20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Материальное стимулирование членов ДНД осуществляется из средств местного бюджета, предусмотренного в рамках реализации муниципальной подпрограммы «Профилактика правонарушений в муниципальном образовании городской округ «Долинский» муниципальной программы «Обеспечение общественного порядка, противодействия преступности и незаконному обороту наркотиков в муниципальном образовании городской округ «Долинский», утверждённой постановлением а</w:t>
      </w:r>
      <w:r w:rsidR="00B51433" w:rsidRPr="009B3BD1">
        <w:rPr>
          <w:rFonts w:ascii="Times New Roman" w:hAnsi="Times New Roman"/>
          <w:sz w:val="24"/>
          <w:szCs w:val="24"/>
        </w:rPr>
        <w:t xml:space="preserve">дминистрации МО ГО «Долинский» </w:t>
      </w:r>
      <w:r w:rsidRPr="009B3BD1">
        <w:rPr>
          <w:rFonts w:ascii="Times New Roman" w:hAnsi="Times New Roman"/>
          <w:sz w:val="24"/>
          <w:szCs w:val="24"/>
        </w:rPr>
        <w:t>от 31.07.2014 № 940-па.</w:t>
      </w:r>
    </w:p>
    <w:p w14:paraId="3F7B2912" w14:textId="0C72F39E" w:rsidR="00E40ACB" w:rsidRPr="009B3BD1" w:rsidRDefault="006800CA" w:rsidP="006800CA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Финансовое обеспечение на 202</w:t>
      </w:r>
      <w:r w:rsidR="00AD0249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год из средств местного бюджета составило </w:t>
      </w:r>
      <w:r w:rsidR="00296429" w:rsidRPr="009B3BD1">
        <w:rPr>
          <w:rFonts w:ascii="Times New Roman" w:hAnsi="Times New Roman"/>
          <w:sz w:val="24"/>
          <w:szCs w:val="24"/>
        </w:rPr>
        <w:t xml:space="preserve">412,5 </w:t>
      </w:r>
      <w:r w:rsidRPr="009B3BD1">
        <w:rPr>
          <w:rFonts w:ascii="Times New Roman" w:hAnsi="Times New Roman"/>
          <w:sz w:val="24"/>
          <w:szCs w:val="24"/>
        </w:rPr>
        <w:t>тыс.</w:t>
      </w:r>
      <w:r w:rsidR="001D31D9" w:rsidRPr="009B3BD1">
        <w:rPr>
          <w:rFonts w:ascii="Times New Roman" w:hAnsi="Times New Roman"/>
          <w:sz w:val="24"/>
          <w:szCs w:val="24"/>
        </w:rPr>
        <w:t xml:space="preserve"> </w:t>
      </w:r>
      <w:r w:rsidRPr="009B3BD1">
        <w:rPr>
          <w:rFonts w:ascii="Times New Roman" w:hAnsi="Times New Roman"/>
          <w:sz w:val="24"/>
          <w:szCs w:val="24"/>
        </w:rPr>
        <w:t>руб</w:t>
      </w:r>
      <w:r w:rsidR="000866DD" w:rsidRPr="009B3BD1">
        <w:rPr>
          <w:rFonts w:ascii="Times New Roman" w:hAnsi="Times New Roman"/>
          <w:sz w:val="24"/>
          <w:szCs w:val="24"/>
        </w:rPr>
        <w:t>.</w:t>
      </w:r>
      <w:r w:rsidRPr="009B3BD1">
        <w:rPr>
          <w:rFonts w:ascii="Times New Roman" w:hAnsi="Times New Roman"/>
          <w:sz w:val="24"/>
          <w:szCs w:val="24"/>
        </w:rPr>
        <w:t xml:space="preserve"> </w:t>
      </w:r>
      <w:r w:rsidR="007B788C" w:rsidRPr="009B3BD1">
        <w:rPr>
          <w:rFonts w:ascii="Times New Roman" w:hAnsi="Times New Roman"/>
          <w:sz w:val="24"/>
          <w:szCs w:val="24"/>
        </w:rPr>
        <w:t xml:space="preserve">по организации охраны общественного порядка, </w:t>
      </w:r>
      <w:r w:rsidR="008E30E4" w:rsidRPr="009B3BD1">
        <w:rPr>
          <w:rFonts w:ascii="Times New Roman" w:hAnsi="Times New Roman"/>
          <w:sz w:val="24"/>
          <w:szCs w:val="24"/>
        </w:rPr>
        <w:t>на текущий год</w:t>
      </w:r>
      <w:r w:rsidR="00E40ACB" w:rsidRPr="009B3BD1">
        <w:rPr>
          <w:rFonts w:ascii="Times New Roman" w:hAnsi="Times New Roman"/>
          <w:sz w:val="24"/>
          <w:szCs w:val="24"/>
        </w:rPr>
        <w:t xml:space="preserve"> по стимулированию и материально-техническому обеспечению деятельности народных дружин</w:t>
      </w:r>
      <w:r w:rsidR="002E4F3A" w:rsidRPr="009B3BD1">
        <w:rPr>
          <w:rFonts w:ascii="Times New Roman" w:hAnsi="Times New Roman"/>
          <w:sz w:val="24"/>
          <w:szCs w:val="24"/>
        </w:rPr>
        <w:t xml:space="preserve"> в рамках муниципальных </w:t>
      </w:r>
      <w:r w:rsidR="00E40ACB" w:rsidRPr="009B3BD1">
        <w:rPr>
          <w:rFonts w:ascii="Times New Roman" w:hAnsi="Times New Roman"/>
          <w:sz w:val="24"/>
          <w:szCs w:val="24"/>
        </w:rPr>
        <w:t>программ за период с 0</w:t>
      </w:r>
      <w:r w:rsidR="00FB0B33" w:rsidRPr="009B3BD1">
        <w:rPr>
          <w:rFonts w:ascii="Times New Roman" w:hAnsi="Times New Roman"/>
          <w:sz w:val="24"/>
          <w:szCs w:val="24"/>
        </w:rPr>
        <w:t>1</w:t>
      </w:r>
      <w:r w:rsidR="00E40ACB" w:rsidRPr="009B3BD1">
        <w:rPr>
          <w:rFonts w:ascii="Times New Roman" w:hAnsi="Times New Roman"/>
          <w:sz w:val="24"/>
          <w:szCs w:val="24"/>
        </w:rPr>
        <w:t>.01.202</w:t>
      </w:r>
      <w:r w:rsidR="00FB0B33" w:rsidRPr="009B3BD1">
        <w:rPr>
          <w:rFonts w:ascii="Times New Roman" w:hAnsi="Times New Roman"/>
          <w:sz w:val="24"/>
          <w:szCs w:val="24"/>
        </w:rPr>
        <w:t>5</w:t>
      </w:r>
      <w:r w:rsidR="00E40ACB" w:rsidRPr="009B3BD1">
        <w:rPr>
          <w:rFonts w:ascii="Times New Roman" w:hAnsi="Times New Roman"/>
          <w:sz w:val="24"/>
          <w:szCs w:val="24"/>
        </w:rPr>
        <w:t xml:space="preserve"> г. по </w:t>
      </w:r>
      <w:r w:rsidR="00FB0B33" w:rsidRPr="009B3BD1">
        <w:rPr>
          <w:rFonts w:ascii="Times New Roman" w:hAnsi="Times New Roman"/>
          <w:sz w:val="24"/>
          <w:szCs w:val="24"/>
        </w:rPr>
        <w:t>0</w:t>
      </w:r>
      <w:r w:rsidR="00E40ACB" w:rsidRPr="009B3BD1">
        <w:rPr>
          <w:rFonts w:ascii="Times New Roman" w:hAnsi="Times New Roman"/>
          <w:sz w:val="24"/>
          <w:szCs w:val="24"/>
        </w:rPr>
        <w:t>1.</w:t>
      </w:r>
      <w:r w:rsidR="00FB0B33" w:rsidRPr="009B3BD1">
        <w:rPr>
          <w:rFonts w:ascii="Times New Roman" w:hAnsi="Times New Roman"/>
          <w:sz w:val="24"/>
          <w:szCs w:val="24"/>
        </w:rPr>
        <w:t>01</w:t>
      </w:r>
      <w:r w:rsidR="00E40ACB" w:rsidRPr="009B3BD1">
        <w:rPr>
          <w:rFonts w:ascii="Times New Roman" w:hAnsi="Times New Roman"/>
          <w:sz w:val="24"/>
          <w:szCs w:val="24"/>
        </w:rPr>
        <w:t>.202</w:t>
      </w:r>
      <w:r w:rsidR="00FB0B33" w:rsidRPr="009B3BD1">
        <w:rPr>
          <w:rFonts w:ascii="Times New Roman" w:hAnsi="Times New Roman"/>
          <w:sz w:val="24"/>
          <w:szCs w:val="24"/>
        </w:rPr>
        <w:t>5</w:t>
      </w:r>
      <w:r w:rsidR="00E40ACB" w:rsidRPr="009B3BD1">
        <w:rPr>
          <w:rFonts w:ascii="Times New Roman" w:hAnsi="Times New Roman"/>
          <w:sz w:val="24"/>
          <w:szCs w:val="24"/>
        </w:rPr>
        <w:t xml:space="preserve"> г. </w:t>
      </w:r>
      <w:r w:rsidR="000866DD" w:rsidRPr="009B3BD1">
        <w:rPr>
          <w:rFonts w:ascii="Times New Roman" w:hAnsi="Times New Roman"/>
          <w:sz w:val="24"/>
          <w:szCs w:val="24"/>
        </w:rPr>
        <w:t>ф</w:t>
      </w:r>
      <w:r w:rsidR="00597E6B" w:rsidRPr="009B3BD1">
        <w:rPr>
          <w:rFonts w:ascii="Times New Roman" w:hAnsi="Times New Roman"/>
          <w:sz w:val="24"/>
          <w:szCs w:val="24"/>
        </w:rPr>
        <w:t xml:space="preserve">актический объем финансирования </w:t>
      </w:r>
      <w:r w:rsidR="00E40ACB" w:rsidRPr="009B3BD1">
        <w:rPr>
          <w:rFonts w:ascii="Times New Roman" w:hAnsi="Times New Roman"/>
          <w:sz w:val="24"/>
          <w:szCs w:val="24"/>
        </w:rPr>
        <w:t xml:space="preserve">за отчетный период составил – </w:t>
      </w:r>
      <w:r w:rsidR="00296429" w:rsidRPr="009B3BD1">
        <w:rPr>
          <w:rFonts w:ascii="Times New Roman" w:hAnsi="Times New Roman"/>
          <w:sz w:val="24"/>
          <w:szCs w:val="24"/>
        </w:rPr>
        <w:t>380,00 тыс. руб.</w:t>
      </w:r>
    </w:p>
    <w:p w14:paraId="72E37892" w14:textId="35123D1D" w:rsidR="00E40ACB" w:rsidRPr="009B3BD1" w:rsidRDefault="00E40ACB" w:rsidP="00E40ACB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 xml:space="preserve">Запланированный объем финансирования на текущий год по </w:t>
      </w:r>
      <w:r w:rsidR="007B788C" w:rsidRPr="009B3BD1">
        <w:rPr>
          <w:rFonts w:ascii="Times New Roman" w:hAnsi="Times New Roman"/>
          <w:sz w:val="24"/>
          <w:szCs w:val="24"/>
        </w:rPr>
        <w:t xml:space="preserve">организации охраны общественного порядка, добровольной сдачи оружия, боеприпасов </w:t>
      </w:r>
      <w:r w:rsidRPr="009B3BD1">
        <w:rPr>
          <w:rFonts w:ascii="Times New Roman" w:hAnsi="Times New Roman"/>
          <w:sz w:val="24"/>
          <w:szCs w:val="24"/>
        </w:rPr>
        <w:t>в рамках муниципальных программ за период с 01.01.202</w:t>
      </w:r>
      <w:r w:rsidR="00FB0B33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г. по 31.1</w:t>
      </w:r>
      <w:r w:rsidR="001D31D9" w:rsidRPr="009B3BD1">
        <w:rPr>
          <w:rFonts w:ascii="Times New Roman" w:hAnsi="Times New Roman"/>
          <w:sz w:val="24"/>
          <w:szCs w:val="24"/>
        </w:rPr>
        <w:t>2</w:t>
      </w:r>
      <w:r w:rsidR="00884A17" w:rsidRPr="009B3BD1">
        <w:rPr>
          <w:rFonts w:ascii="Times New Roman" w:hAnsi="Times New Roman"/>
          <w:sz w:val="24"/>
          <w:szCs w:val="24"/>
        </w:rPr>
        <w:t>.202</w:t>
      </w:r>
      <w:r w:rsidR="00FB0B33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г. составил </w:t>
      </w:r>
      <w:r w:rsidR="007B788C" w:rsidRPr="009B3BD1">
        <w:rPr>
          <w:rFonts w:ascii="Times New Roman" w:hAnsi="Times New Roman"/>
          <w:sz w:val="24"/>
          <w:szCs w:val="24"/>
        </w:rPr>
        <w:t>–</w:t>
      </w:r>
      <w:r w:rsidRPr="009B3BD1">
        <w:rPr>
          <w:rFonts w:ascii="Times New Roman" w:hAnsi="Times New Roman"/>
          <w:sz w:val="24"/>
          <w:szCs w:val="24"/>
        </w:rPr>
        <w:t xml:space="preserve"> </w:t>
      </w:r>
      <w:r w:rsidR="00296429" w:rsidRPr="009B3BD1">
        <w:rPr>
          <w:rFonts w:ascii="Times New Roman" w:hAnsi="Times New Roman"/>
          <w:sz w:val="24"/>
          <w:szCs w:val="24"/>
        </w:rPr>
        <w:t>5,0 тыс. руб</w:t>
      </w:r>
      <w:r w:rsidRPr="009B3BD1">
        <w:rPr>
          <w:rFonts w:ascii="Times New Roman" w:hAnsi="Times New Roman"/>
          <w:sz w:val="24"/>
          <w:szCs w:val="24"/>
        </w:rPr>
        <w:t>. Фактический объем финансирования за от</w:t>
      </w:r>
      <w:r w:rsidR="007B788C" w:rsidRPr="009B3BD1">
        <w:rPr>
          <w:rFonts w:ascii="Times New Roman" w:hAnsi="Times New Roman"/>
          <w:sz w:val="24"/>
          <w:szCs w:val="24"/>
        </w:rPr>
        <w:t xml:space="preserve">четный период составил – </w:t>
      </w:r>
      <w:r w:rsidR="00296429" w:rsidRPr="009B3BD1">
        <w:rPr>
          <w:rFonts w:ascii="Times New Roman" w:hAnsi="Times New Roman"/>
          <w:sz w:val="24"/>
          <w:szCs w:val="24"/>
        </w:rPr>
        <w:t>5</w:t>
      </w:r>
      <w:r w:rsidR="001D31D9" w:rsidRPr="009B3BD1">
        <w:rPr>
          <w:rFonts w:ascii="Times New Roman" w:hAnsi="Times New Roman"/>
          <w:sz w:val="24"/>
          <w:szCs w:val="24"/>
        </w:rPr>
        <w:t>,</w:t>
      </w:r>
      <w:r w:rsidR="00296429" w:rsidRPr="009B3BD1">
        <w:rPr>
          <w:rFonts w:ascii="Times New Roman" w:hAnsi="Times New Roman"/>
          <w:sz w:val="24"/>
          <w:szCs w:val="24"/>
        </w:rPr>
        <w:t>0</w:t>
      </w:r>
      <w:r w:rsidR="001D31D9" w:rsidRPr="009B3BD1">
        <w:rPr>
          <w:rFonts w:ascii="Times New Roman" w:hAnsi="Times New Roman"/>
          <w:sz w:val="24"/>
          <w:szCs w:val="24"/>
        </w:rPr>
        <w:t xml:space="preserve"> </w:t>
      </w:r>
      <w:r w:rsidR="007B788C" w:rsidRPr="009B3BD1">
        <w:rPr>
          <w:rFonts w:ascii="Times New Roman" w:hAnsi="Times New Roman"/>
          <w:sz w:val="24"/>
          <w:szCs w:val="24"/>
        </w:rPr>
        <w:t>тыс.</w:t>
      </w:r>
      <w:r w:rsidR="001D31D9" w:rsidRPr="009B3BD1">
        <w:rPr>
          <w:rFonts w:ascii="Times New Roman" w:hAnsi="Times New Roman"/>
          <w:sz w:val="24"/>
          <w:szCs w:val="24"/>
        </w:rPr>
        <w:t xml:space="preserve"> </w:t>
      </w:r>
      <w:r w:rsidR="007B788C" w:rsidRPr="009B3BD1">
        <w:rPr>
          <w:rFonts w:ascii="Times New Roman" w:hAnsi="Times New Roman"/>
          <w:sz w:val="24"/>
          <w:szCs w:val="24"/>
        </w:rPr>
        <w:t>руб.</w:t>
      </w:r>
      <w:r w:rsidR="006800CA" w:rsidRPr="009B3BD1">
        <w:rPr>
          <w:rFonts w:ascii="Times New Roman" w:hAnsi="Times New Roman"/>
          <w:sz w:val="24"/>
          <w:szCs w:val="24"/>
        </w:rPr>
        <w:t xml:space="preserve"> </w:t>
      </w:r>
    </w:p>
    <w:p w14:paraId="1B955B7F" w14:textId="35C77690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- 3</w:t>
      </w:r>
      <w:r w:rsidR="00D461A6" w:rsidRPr="009B3BD1">
        <w:rPr>
          <w:rFonts w:ascii="Times New Roman" w:hAnsi="Times New Roman"/>
          <w:sz w:val="24"/>
          <w:szCs w:val="24"/>
        </w:rPr>
        <w:t>3</w:t>
      </w:r>
      <w:r w:rsidRPr="009B3BD1">
        <w:rPr>
          <w:rFonts w:ascii="Times New Roman" w:hAnsi="Times New Roman"/>
          <w:sz w:val="24"/>
          <w:szCs w:val="24"/>
        </w:rPr>
        <w:t xml:space="preserve"> мероприятий по охране общественного порядка в период проведения общественно-значимых и культурно-массовых мероприятий; </w:t>
      </w:r>
    </w:p>
    <w:p w14:paraId="4BE3E4B0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 xml:space="preserve">- 36 участий в проверке осужденных к наказаниям без изоляции от общества по месту жительства, общественным местам и местам скопления молодежи (совместно с филиалом по Долинскому району ФКУ УИИН России по Сахалинской области); </w:t>
      </w:r>
    </w:p>
    <w:p w14:paraId="00C90DB5" w14:textId="3285320C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- 5</w:t>
      </w:r>
      <w:r w:rsidR="00AD0249" w:rsidRPr="009B3BD1">
        <w:rPr>
          <w:rFonts w:ascii="Times New Roman" w:hAnsi="Times New Roman"/>
          <w:sz w:val="24"/>
          <w:szCs w:val="24"/>
        </w:rPr>
        <w:t>2</w:t>
      </w:r>
      <w:r w:rsidRPr="009B3BD1">
        <w:rPr>
          <w:rFonts w:ascii="Times New Roman" w:hAnsi="Times New Roman"/>
          <w:sz w:val="24"/>
          <w:szCs w:val="24"/>
        </w:rPr>
        <w:t xml:space="preserve"> патрулирования улиц и общественных мест г. Долинска в вечернее время. </w:t>
      </w:r>
    </w:p>
    <w:p w14:paraId="3C1F7D18" w14:textId="35FAA73C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Выделенный объем финансирования на 202</w:t>
      </w:r>
      <w:r w:rsidR="007231B4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по АПК «Безопасный город» в рамках муниципальных программ составил </w:t>
      </w:r>
      <w:r w:rsidR="007231B4" w:rsidRPr="009B3BD1">
        <w:rPr>
          <w:rFonts w:ascii="Times New Roman" w:hAnsi="Times New Roman"/>
          <w:sz w:val="24"/>
          <w:szCs w:val="24"/>
        </w:rPr>
        <w:t>650</w:t>
      </w:r>
      <w:r w:rsidRPr="009B3BD1">
        <w:rPr>
          <w:rFonts w:ascii="Times New Roman" w:hAnsi="Times New Roman"/>
          <w:sz w:val="24"/>
          <w:szCs w:val="24"/>
        </w:rPr>
        <w:t xml:space="preserve"> тыс. руб. Фактический объем финансирования за отчетный период составил – </w:t>
      </w:r>
      <w:r w:rsidR="007231B4" w:rsidRPr="009B3BD1">
        <w:rPr>
          <w:rFonts w:ascii="Times New Roman" w:hAnsi="Times New Roman"/>
          <w:sz w:val="24"/>
          <w:szCs w:val="24"/>
        </w:rPr>
        <w:t>650</w:t>
      </w:r>
      <w:r w:rsidRPr="009B3BD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B3BD1">
        <w:rPr>
          <w:rFonts w:ascii="Times New Roman" w:hAnsi="Times New Roman"/>
          <w:sz w:val="24"/>
          <w:szCs w:val="24"/>
        </w:rPr>
        <w:t>тыс.руб</w:t>
      </w:r>
      <w:proofErr w:type="gramEnd"/>
      <w:r w:rsidRPr="009B3BD1">
        <w:rPr>
          <w:rFonts w:ascii="Times New Roman" w:hAnsi="Times New Roman"/>
          <w:sz w:val="24"/>
          <w:szCs w:val="24"/>
        </w:rPr>
        <w:t>, исполнение</w:t>
      </w:r>
      <w:r w:rsidRPr="009B3BD1">
        <w:rPr>
          <w:rFonts w:ascii="Times New Roman" w:hAnsi="Times New Roman" w:cs="Times New Roman"/>
          <w:sz w:val="24"/>
          <w:szCs w:val="24"/>
        </w:rPr>
        <w:t xml:space="preserve"> составило 93% освоения бюджетных средств.</w:t>
      </w:r>
    </w:p>
    <w:p w14:paraId="1F0EDF3C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 xml:space="preserve"> В рамках данного мероприятия выполнены следующие виды работ:</w:t>
      </w:r>
    </w:p>
    <w:p w14:paraId="1896B3C0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ремонт оборудования;</w:t>
      </w:r>
    </w:p>
    <w:p w14:paraId="687A9401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восстановление оптико-волоконной связи системы «Безопасный город»;</w:t>
      </w:r>
    </w:p>
    <w:p w14:paraId="418CE09A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обслуживание систем видеонаблюдения «Безопасный город»;</w:t>
      </w:r>
    </w:p>
    <w:p w14:paraId="54913F8C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приобретение видеокамер;</w:t>
      </w:r>
    </w:p>
    <w:p w14:paraId="633FC243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монтаж ВОЛ связи системы «Безопасный город»;</w:t>
      </w:r>
    </w:p>
    <w:p w14:paraId="200C6D77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предоставление лицензионного права на использование программ;</w:t>
      </w:r>
    </w:p>
    <w:p w14:paraId="17D04201" w14:textId="77777777" w:rsidR="001D31D9" w:rsidRPr="009B3BD1" w:rsidRDefault="001D31D9" w:rsidP="001D31D9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>-  диагностика систем видеонаблюдения «Безопасный город».</w:t>
      </w:r>
    </w:p>
    <w:p w14:paraId="785376DE" w14:textId="77777777" w:rsidR="00384E43" w:rsidRPr="009B3BD1" w:rsidRDefault="00B6503C" w:rsidP="00384E43">
      <w:pPr>
        <w:ind w:firstLine="284"/>
        <w:jc w:val="both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Комплексные меры противодействия</w:t>
      </w:r>
      <w:r w:rsidR="00B65425" w:rsidRPr="009B3BD1">
        <w:rPr>
          <w:b/>
          <w:sz w:val="24"/>
          <w:szCs w:val="24"/>
        </w:rPr>
        <w:t xml:space="preserve"> </w:t>
      </w:r>
      <w:r w:rsidRPr="009B3BD1">
        <w:rPr>
          <w:b/>
          <w:sz w:val="24"/>
          <w:szCs w:val="24"/>
        </w:rPr>
        <w:t xml:space="preserve">злоупотреблению наркотиками и их незаконному обороту в </w:t>
      </w:r>
      <w:bookmarkStart w:id="1" w:name="_Hlk240884476"/>
      <w:r w:rsidRPr="009B3BD1">
        <w:rPr>
          <w:b/>
          <w:sz w:val="24"/>
          <w:szCs w:val="24"/>
        </w:rPr>
        <w:t>муниципальном образовании</w:t>
      </w:r>
      <w:r w:rsidR="00B65425" w:rsidRPr="009B3BD1">
        <w:rPr>
          <w:b/>
          <w:sz w:val="24"/>
          <w:szCs w:val="24"/>
        </w:rPr>
        <w:t xml:space="preserve"> Долинский муниципальный округ Сахалинской области.</w:t>
      </w:r>
      <w:bookmarkEnd w:id="1"/>
    </w:p>
    <w:p w14:paraId="078BAB29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 xml:space="preserve">На системной основе ведется работа по «Профилактике правонарушений на территории МО Долинский МО» муниципальной программы «Обеспечение </w:t>
      </w:r>
      <w:r w:rsidRPr="00816127">
        <w:rPr>
          <w:sz w:val="26"/>
          <w:szCs w:val="26"/>
        </w:rPr>
        <w:lastRenderedPageBreak/>
        <w:t xml:space="preserve">общественного порядка, противодействия преступности и незаконному обороту наркотиков в МО Долинский МО» </w:t>
      </w:r>
    </w:p>
    <w:p w14:paraId="14320B28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Проводятся профилактическая работа по наркомании, токсикомании и алкоголизму среди несовершеннолетних. Деятельность осуществляется в рамках муниципальной программы «Обеспечение общественного порядка, противодействие преступности и незаконному обороту наркотиков» при межведомственном взаимодействии с профильными службами: ОДН ОМВД России, ГБУЗ «Долинская ЦРБ», Комиссией по делам несовершеннолетних и защите их прав, Центром занятости населения и Центром социальной поддержки.</w:t>
      </w:r>
    </w:p>
    <w:p w14:paraId="5EE2A70A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Для раннего выявления употребления психоактивных веществ (ПАВ) и алкоголя, а также для предупреждения правонарушений в образовательных организациях округа реализуется комплекс мер:</w:t>
      </w:r>
    </w:p>
    <w:p w14:paraId="382F1C99" w14:textId="77777777" w:rsidR="00C96612" w:rsidRPr="00816127" w:rsidRDefault="00C96612" w:rsidP="00C96612">
      <w:pPr>
        <w:widowControl/>
        <w:numPr>
          <w:ilvl w:val="0"/>
          <w:numId w:val="3"/>
        </w:numPr>
        <w:overflowPunct/>
        <w:autoSpaceDE/>
        <w:autoSpaceDN/>
        <w:adjustRightInd/>
        <w:spacing w:after="160" w:line="276" w:lineRule="auto"/>
        <w:ind w:firstLine="567"/>
        <w:contextualSpacing/>
        <w:jc w:val="both"/>
        <w:textAlignment w:val="auto"/>
        <w:rPr>
          <w:b/>
          <w:bCs/>
          <w:sz w:val="26"/>
          <w:szCs w:val="26"/>
        </w:rPr>
      </w:pPr>
      <w:r w:rsidRPr="00816127">
        <w:rPr>
          <w:b/>
          <w:bCs/>
          <w:sz w:val="26"/>
          <w:szCs w:val="26"/>
        </w:rPr>
        <w:t>Контроль посещаемости и адресная работа:</w:t>
      </w:r>
    </w:p>
    <w:p w14:paraId="0268FDFD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Администрация школ, социальные педагоги и классные руководители осуществляют строгий контроль за посещаемостью занятий. Ежемесячный анализ пропусков позволяет оперативно выявлять группы риска и выстраивать индивидуальную работу с обучающимися и их родителями.</w:t>
      </w:r>
    </w:p>
    <w:p w14:paraId="10E495AD" w14:textId="77777777" w:rsidR="00C96612" w:rsidRPr="00816127" w:rsidRDefault="00C96612" w:rsidP="00C96612">
      <w:pPr>
        <w:widowControl/>
        <w:numPr>
          <w:ilvl w:val="0"/>
          <w:numId w:val="3"/>
        </w:numPr>
        <w:overflowPunct/>
        <w:autoSpaceDE/>
        <w:autoSpaceDN/>
        <w:adjustRightInd/>
        <w:spacing w:after="160" w:line="276" w:lineRule="auto"/>
        <w:ind w:firstLine="567"/>
        <w:contextualSpacing/>
        <w:jc w:val="both"/>
        <w:textAlignment w:val="auto"/>
        <w:rPr>
          <w:sz w:val="26"/>
          <w:szCs w:val="26"/>
        </w:rPr>
      </w:pPr>
      <w:r w:rsidRPr="00816127">
        <w:rPr>
          <w:bCs/>
          <w:sz w:val="26"/>
          <w:szCs w:val="26"/>
        </w:rPr>
        <w:t>Воспитательная работа и формирование культуры здоровья:</w:t>
      </w:r>
    </w:p>
    <w:p w14:paraId="2C4EBB42" w14:textId="77777777" w:rsidR="00C96612" w:rsidRPr="00816127" w:rsidRDefault="00C96612" w:rsidP="00C96612">
      <w:pPr>
        <w:spacing w:line="276" w:lineRule="auto"/>
        <w:ind w:firstLine="567"/>
        <w:contextualSpacing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>- направление «Ученик и его здоровье»:</w:t>
      </w:r>
      <w:r w:rsidRPr="00816127">
        <w:rPr>
          <w:sz w:val="26"/>
          <w:szCs w:val="26"/>
        </w:rPr>
        <w:t xml:space="preserve"> педагогические коллективы формируют у учащихся понимание ценности здоровья как основы личностного развития. Работа направлена на создание условий для физического развития и воспитание устойчивого негативного отношения к вредным привычкам.</w:t>
      </w:r>
    </w:p>
    <w:p w14:paraId="6372A04D" w14:textId="77777777" w:rsidR="00C96612" w:rsidRPr="00816127" w:rsidRDefault="00C96612" w:rsidP="00C96612">
      <w:pPr>
        <w:spacing w:line="276" w:lineRule="auto"/>
        <w:ind w:firstLine="567"/>
        <w:contextualSpacing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вопросы пропаганды здорового образа жизни (ЗОЖ), профилактики табакокурения и антинаркотического просвещения включены в планы воспитательной работы всех классов.</w:t>
      </w:r>
    </w:p>
    <w:p w14:paraId="3F7C9532" w14:textId="77777777" w:rsidR="00C96612" w:rsidRPr="00816127" w:rsidRDefault="00C96612" w:rsidP="00C96612">
      <w:pPr>
        <w:spacing w:line="276" w:lineRule="auto"/>
        <w:ind w:firstLine="567"/>
        <w:contextualSpacing/>
        <w:jc w:val="both"/>
        <w:rPr>
          <w:sz w:val="26"/>
          <w:szCs w:val="26"/>
        </w:rPr>
      </w:pPr>
      <w:r w:rsidRPr="00816127">
        <w:rPr>
          <w:sz w:val="26"/>
          <w:szCs w:val="26"/>
        </w:rPr>
        <w:t xml:space="preserve">- ежегодно с 25 августа по 25 сентября проводятся месячники «Всеобуч» с педагогическими рейдами для выявления неорганизованных несовершеннолетних возрасти от 6 до 18 лет и семей в социально опасном положении. Активно привлекается Совет отцов и Социальный патруль, проводится Родительские гостиные для популяризации позитивного родительского опыта, </w:t>
      </w:r>
    </w:p>
    <w:p w14:paraId="2974763C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>3. Медицинская профилактика и диагностика:</w:t>
      </w:r>
    </w:p>
    <w:p w14:paraId="73E891D1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проводятся профилактические медицинские осмотры с участием врача-нарколога.</w:t>
      </w:r>
    </w:p>
    <w:p w14:paraId="3C2EFDB4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организовано добровольное анонимное тестирование (ДАТ) учащихся 8–11 классов (с 14 лет).</w:t>
      </w:r>
    </w:p>
    <w:p w14:paraId="71C7C91D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в целях раннего выявления наркопотребления ежегодно проводится обязательное социально-психологическое тестирование с 15 сентября по 20 октября.</w:t>
      </w:r>
    </w:p>
    <w:p w14:paraId="187B5EDD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>4. Психолого-педагогическое сопровождение и досуг:</w:t>
      </w:r>
    </w:p>
    <w:p w14:paraId="4FF30B8B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>- обучаю</w:t>
      </w:r>
      <w:r w:rsidRPr="00816127">
        <w:rPr>
          <w:sz w:val="26"/>
          <w:szCs w:val="26"/>
        </w:rPr>
        <w:t>щиеся вовлекаются в систему дополнительного образования и внеурочной деятельности (кружки, секции), организован досуг в каникулярное время с занятостью детей в пришкольных лагерях, лагере дневного пребывания «Теплая долина» и в лагерные оздоровительные смены за пределами Долинского муниципального округа.</w:t>
      </w:r>
    </w:p>
    <w:p w14:paraId="3A0EA35F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>- оказывается психологическая поддержка,</w:t>
      </w:r>
      <w:r w:rsidRPr="00816127">
        <w:rPr>
          <w:sz w:val="26"/>
          <w:szCs w:val="26"/>
        </w:rPr>
        <w:t xml:space="preserve"> проводятся индивидуальные и групповые консультации, тренинги («Скажи нет!», «Зачем тебе это, брось!», «Выбор за тобой» и др.).</w:t>
      </w:r>
    </w:p>
    <w:p w14:paraId="5E9E3F1D" w14:textId="77777777" w:rsidR="00C96612" w:rsidRPr="00816127" w:rsidRDefault="00C96612" w:rsidP="00C96612">
      <w:pPr>
        <w:spacing w:line="276" w:lineRule="auto"/>
        <w:ind w:firstLine="567"/>
        <w:jc w:val="both"/>
        <w:rPr>
          <w:color w:val="000000"/>
          <w:sz w:val="26"/>
          <w:szCs w:val="26"/>
        </w:rPr>
      </w:pPr>
      <w:r w:rsidRPr="00816127">
        <w:rPr>
          <w:bCs/>
          <w:sz w:val="26"/>
          <w:szCs w:val="26"/>
        </w:rPr>
        <w:lastRenderedPageBreak/>
        <w:t xml:space="preserve">- </w:t>
      </w:r>
      <w:r w:rsidRPr="00816127">
        <w:rPr>
          <w:sz w:val="26"/>
          <w:szCs w:val="26"/>
        </w:rPr>
        <w:t>в школах регулярно проходят тематические классные, лекции, круглые столы (</w:t>
      </w:r>
      <w:r w:rsidRPr="00816127">
        <w:rPr>
          <w:color w:val="000000"/>
          <w:sz w:val="26"/>
          <w:szCs w:val="26"/>
        </w:rPr>
        <w:t xml:space="preserve">1 классы «Адаптация первоклассника», 2-4 классы «Психология общения», </w:t>
      </w:r>
      <w:r w:rsidRPr="00816127">
        <w:rPr>
          <w:color w:val="000000"/>
          <w:sz w:val="26"/>
          <w:szCs w:val="26"/>
        </w:rPr>
        <w:br/>
        <w:t xml:space="preserve">5 классы «Психофизическое развитие, адаптация учащихся переходного возраста», 6 классы «Социально-психологическая характеристика личности учащегося», </w:t>
      </w:r>
      <w:r w:rsidRPr="00816127">
        <w:rPr>
          <w:color w:val="000000"/>
          <w:sz w:val="26"/>
          <w:szCs w:val="26"/>
        </w:rPr>
        <w:br/>
        <w:t>7 классы «Возрастные особенности подросткового периода», 8 классы «Подросток и родители», 9 классы «Поиск понимания в общении», 10 классы «Пора ранней юности», 11 классы «Взрослый, но всё ещё ребенок», 5-8 классы «Правонарушения и ответственность за них», 9-11 класс «Уголовная ответственность несовершеннолетних»</w:t>
      </w:r>
    </w:p>
    <w:p w14:paraId="77E81FF0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организованы просмотры профилактических видеофильмов («Мы за здоровый образ жизни», «Модно быть здоровым», «Быть здоровым. Жить счастливо», «Я за здоровый образ жизни», «Твое здоровье в твоих руках», «Я – за ЗОЖ!», «Здоровый образ жизни», «Вред от табака, алкоголя и наркотиков», «Тайна едкого дыма»)</w:t>
      </w:r>
    </w:p>
    <w:p w14:paraId="1F1E2350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анкетирование для оценки эффективности проводимой работы продавится два раза в год (декабрь, май)</w:t>
      </w:r>
    </w:p>
    <w:p w14:paraId="623D87E8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bCs/>
          <w:sz w:val="26"/>
          <w:szCs w:val="26"/>
        </w:rPr>
        <w:t xml:space="preserve">- </w:t>
      </w:r>
      <w:r w:rsidRPr="00816127">
        <w:rPr>
          <w:sz w:val="26"/>
          <w:szCs w:val="26"/>
        </w:rPr>
        <w:t>обучающиеся принимают активное участие в муниципальных, региональных и Всероссийских акциях, включая месячники правового воспитания и декады профилактики наркомании («Нет табачному дыму!», «День без табака», «СПИДа НЕТ!», «Спорт- против наркотиков»), организуется выпуск листовок, раздача памяток по пропаганде ЗОЖ</w:t>
      </w:r>
    </w:p>
    <w:p w14:paraId="6D93B2EF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организуются конкурсы рисунков «Чистый горизонт», «Я за ЗОЖ!», Скажи НЕТ наркотикам», оформляются выставки</w:t>
      </w:r>
    </w:p>
    <w:p w14:paraId="56446AFE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- оформляются тематические стенды, уголки здоровья, на которых размещаются просветительские материалы по формированию здорового образа жизни обучающихся</w:t>
      </w:r>
    </w:p>
    <w:p w14:paraId="19C968F8" w14:textId="77777777" w:rsidR="00C96612" w:rsidRPr="00816127" w:rsidRDefault="00C96612" w:rsidP="00C96612">
      <w:pPr>
        <w:spacing w:line="276" w:lineRule="auto"/>
        <w:ind w:firstLine="567"/>
        <w:jc w:val="both"/>
        <w:rPr>
          <w:sz w:val="26"/>
          <w:szCs w:val="26"/>
        </w:rPr>
      </w:pPr>
      <w:r w:rsidRPr="00816127">
        <w:rPr>
          <w:sz w:val="26"/>
          <w:szCs w:val="26"/>
        </w:rPr>
        <w:t>Предлагаются рекомендаций для родителей «Что делать, если в дом пришла беда», «Создание дома, свободного от наркотиков», «Здоровье в семье», «Детско- родительские отношения»</w:t>
      </w:r>
    </w:p>
    <w:p w14:paraId="4CB5C4B6" w14:textId="77777777" w:rsidR="00B6503C" w:rsidRPr="009B3BD1" w:rsidRDefault="00B6503C" w:rsidP="00972884">
      <w:pPr>
        <w:ind w:firstLine="709"/>
        <w:jc w:val="both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Профилактика терроризма и экстремизма в муниципальном образовании городской округ «Долинский»</w:t>
      </w:r>
      <w:r w:rsidR="005B4212" w:rsidRPr="009B3BD1">
        <w:rPr>
          <w:b/>
          <w:sz w:val="24"/>
          <w:szCs w:val="24"/>
        </w:rPr>
        <w:t>. Защита населения и территории муниципального образования городской округ «Долинский» от чрезвычайных ситуаций природного и техногенного характера, обеспечение пожарной безопасности и безопасности людей на водных объектах.</w:t>
      </w:r>
    </w:p>
    <w:p w14:paraId="7448621E" w14:textId="77777777" w:rsidR="00606E81" w:rsidRPr="009B3BD1" w:rsidRDefault="00606E81" w:rsidP="00606E81">
      <w:pPr>
        <w:tabs>
          <w:tab w:val="left" w:pos="900"/>
          <w:tab w:val="left" w:pos="3420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ab/>
        <w:t>Совершенствование системы профилактических мер антитеррористической и антиэкстремистской направленности, предупреждение террористических и экстремистских проявлений, укрепление дальнейшее распространение норм и установок толерантного сознания и поведения, формирование уважительного отношения к этнокультурам и конфессиональным различиям.  На решение задачи 4 МП разработана Подпрограмма 4. «Профилактика терроризма и экстремизма в муниципальном образовании городской округ «Долинский».</w:t>
      </w:r>
    </w:p>
    <w:p w14:paraId="17E90E3D" w14:textId="1AE3BE73" w:rsidR="00606E81" w:rsidRPr="009B3BD1" w:rsidRDefault="00606E81" w:rsidP="00606E81">
      <w:pPr>
        <w:pStyle w:val="ConsPlusNonformat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t xml:space="preserve">Из средств местного бюджета, предусмотренного в рамках реализации муниципальной подпрограммы </w:t>
      </w:r>
      <w:r w:rsidRPr="009B3BD1">
        <w:rPr>
          <w:rFonts w:ascii="Times New Roman" w:hAnsi="Times New Roman" w:cs="Times New Roman"/>
          <w:sz w:val="24"/>
          <w:szCs w:val="24"/>
        </w:rPr>
        <w:t xml:space="preserve">«Профилактика терроризма и экстремизма в муниципальном образовании городской округ “Долинский”» </w:t>
      </w:r>
      <w:r w:rsidRPr="009B3BD1">
        <w:rPr>
          <w:rFonts w:ascii="Times New Roman" w:hAnsi="Times New Roman"/>
          <w:sz w:val="24"/>
          <w:szCs w:val="24"/>
        </w:rPr>
        <w:t>муниципальной программы «Обеспечение общественного порядка, противодействия преступности и незаконному обороту наркотиков в муниципальном образовании городской округ «Долинский», утверждённой постановлением администрации МО ГО «Долинский» от 31.07.2014 № 940-па, финансовое обеспечение на 202</w:t>
      </w:r>
      <w:r w:rsidR="007231B4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год из средств местного бюджета составило -</w:t>
      </w:r>
      <w:r w:rsidR="007231B4" w:rsidRPr="009B3BD1">
        <w:rPr>
          <w:rFonts w:ascii="Times New Roman" w:hAnsi="Times New Roman"/>
          <w:sz w:val="24"/>
          <w:szCs w:val="24"/>
        </w:rPr>
        <w:t>0</w:t>
      </w:r>
      <w:r w:rsidRPr="009B3BD1">
        <w:rPr>
          <w:rFonts w:ascii="Times New Roman" w:hAnsi="Times New Roman"/>
          <w:sz w:val="24"/>
          <w:szCs w:val="24"/>
        </w:rPr>
        <w:t xml:space="preserve">,00 </w:t>
      </w:r>
      <w:proofErr w:type="spellStart"/>
      <w:r w:rsidRPr="009B3BD1">
        <w:rPr>
          <w:rFonts w:ascii="Times New Roman" w:hAnsi="Times New Roman"/>
          <w:sz w:val="24"/>
          <w:szCs w:val="24"/>
        </w:rPr>
        <w:t>тыс</w:t>
      </w:r>
      <w:proofErr w:type="spellEnd"/>
      <w:r w:rsidRPr="009B3BD1">
        <w:rPr>
          <w:rFonts w:ascii="Times New Roman" w:hAnsi="Times New Roman"/>
          <w:sz w:val="24"/>
          <w:szCs w:val="24"/>
        </w:rPr>
        <w:t xml:space="preserve"> .руб.</w:t>
      </w:r>
      <w:r w:rsidRPr="009B3BD1">
        <w:rPr>
          <w:rFonts w:ascii="Times New Roman" w:hAnsi="Times New Roman" w:cs="Times New Roman"/>
          <w:sz w:val="24"/>
          <w:szCs w:val="24"/>
        </w:rPr>
        <w:t xml:space="preserve"> </w:t>
      </w:r>
      <w:r w:rsidRPr="009B3BD1">
        <w:rPr>
          <w:rFonts w:ascii="Times New Roman" w:hAnsi="Times New Roman"/>
          <w:sz w:val="24"/>
          <w:szCs w:val="24"/>
        </w:rPr>
        <w:t xml:space="preserve">Финансирование на предусмотренные мероприятия </w:t>
      </w:r>
      <w:r w:rsidR="007231B4" w:rsidRPr="009B3BD1">
        <w:rPr>
          <w:rFonts w:ascii="Times New Roman" w:hAnsi="Times New Roman"/>
          <w:sz w:val="24"/>
          <w:szCs w:val="24"/>
        </w:rPr>
        <w:t xml:space="preserve">в </w:t>
      </w:r>
      <w:r w:rsidRPr="009B3BD1">
        <w:rPr>
          <w:rFonts w:ascii="Times New Roman" w:hAnsi="Times New Roman"/>
          <w:sz w:val="24"/>
          <w:szCs w:val="24"/>
        </w:rPr>
        <w:t>202</w:t>
      </w:r>
      <w:r w:rsidR="007231B4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году </w:t>
      </w:r>
      <w:r w:rsidR="007231B4" w:rsidRPr="009B3BD1">
        <w:rPr>
          <w:rFonts w:ascii="Times New Roman" w:hAnsi="Times New Roman"/>
          <w:sz w:val="24"/>
          <w:szCs w:val="24"/>
        </w:rPr>
        <w:t>не запланировано.</w:t>
      </w:r>
    </w:p>
    <w:p w14:paraId="62D3FF04" w14:textId="77777777" w:rsidR="00954309" w:rsidRPr="009B3BD1" w:rsidRDefault="00954309" w:rsidP="00954309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Создание эффективной системы защиты населения и территорий муниципального образования городской округ «Долинский». На решение задачи 5 МП разработана Подпрограмма 5. «Защита населения и территории муниципального образования городской округ «Долинский» от чрезвычайных ситуаций природного и техногенного характера, обеспечение пожарной безопасности и безопасности людей на водных объектах.</w:t>
      </w:r>
    </w:p>
    <w:p w14:paraId="50186F7D" w14:textId="15FFC328" w:rsidR="00954309" w:rsidRPr="009B3BD1" w:rsidRDefault="00954309" w:rsidP="00FB0B33">
      <w:pPr>
        <w:pStyle w:val="ConsPlusNonformat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9B3BD1">
        <w:rPr>
          <w:rFonts w:ascii="Times New Roman" w:hAnsi="Times New Roman"/>
          <w:sz w:val="24"/>
          <w:szCs w:val="24"/>
        </w:rPr>
        <w:lastRenderedPageBreak/>
        <w:t>Финансовое обеспечение на 202</w:t>
      </w:r>
      <w:r w:rsidR="00FB0B33" w:rsidRPr="009B3BD1">
        <w:rPr>
          <w:rFonts w:ascii="Times New Roman" w:hAnsi="Times New Roman"/>
          <w:sz w:val="24"/>
          <w:szCs w:val="24"/>
        </w:rPr>
        <w:t>5</w:t>
      </w:r>
      <w:r w:rsidRPr="009B3BD1">
        <w:rPr>
          <w:rFonts w:ascii="Times New Roman" w:hAnsi="Times New Roman"/>
          <w:sz w:val="24"/>
          <w:szCs w:val="24"/>
        </w:rPr>
        <w:t xml:space="preserve"> год из средств местного бюджета составило –</w:t>
      </w:r>
      <w:r w:rsidR="00FB0B33" w:rsidRPr="009B3BD1">
        <w:rPr>
          <w:rFonts w:ascii="Times New Roman" w:hAnsi="Times New Roman"/>
          <w:sz w:val="24"/>
          <w:szCs w:val="24"/>
        </w:rPr>
        <w:t>0</w:t>
      </w:r>
      <w:r w:rsidRPr="009B3BD1">
        <w:rPr>
          <w:rFonts w:ascii="Times New Roman" w:hAnsi="Times New Roman"/>
          <w:sz w:val="24"/>
          <w:szCs w:val="24"/>
        </w:rPr>
        <w:t xml:space="preserve">,0 тыс. руб. Фактический объем финансирования за отчетный период составил – </w:t>
      </w:r>
      <w:r w:rsidR="00FB0B33" w:rsidRPr="009B3BD1">
        <w:rPr>
          <w:rFonts w:ascii="Times New Roman" w:hAnsi="Times New Roman"/>
          <w:sz w:val="24"/>
          <w:szCs w:val="24"/>
        </w:rPr>
        <w:t>0,0.</w:t>
      </w:r>
    </w:p>
    <w:p w14:paraId="26EB1C78" w14:textId="542BCA27" w:rsidR="00D7163B" w:rsidRPr="009B3BD1" w:rsidRDefault="00D7163B" w:rsidP="00D7163B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>Комплекс процессных по мероприятию «Профилактика терроризма и экстремизма в муниципальном образовании Долинский муниципальный округ» не предусмотрен.</w:t>
      </w:r>
    </w:p>
    <w:p w14:paraId="74AAEA7F" w14:textId="77777777" w:rsidR="009B3BD1" w:rsidRPr="009B3BD1" w:rsidRDefault="009B3BD1" w:rsidP="007E384E">
      <w:pPr>
        <w:jc w:val="center"/>
        <w:rPr>
          <w:b/>
          <w:sz w:val="24"/>
          <w:szCs w:val="24"/>
        </w:rPr>
      </w:pPr>
    </w:p>
    <w:p w14:paraId="1AB1F5B5" w14:textId="0506E5CF" w:rsidR="007E384E" w:rsidRPr="009B3BD1" w:rsidRDefault="007E384E" w:rsidP="007E384E">
      <w:pPr>
        <w:jc w:val="center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Предупреждение и ликвидация последствий чрезвычайных ситуаций</w:t>
      </w:r>
    </w:p>
    <w:p w14:paraId="382BD7C1" w14:textId="77777777" w:rsidR="007E384E" w:rsidRPr="009B3BD1" w:rsidRDefault="007E384E" w:rsidP="007E384E">
      <w:pPr>
        <w:jc w:val="center"/>
        <w:rPr>
          <w:b/>
          <w:sz w:val="24"/>
          <w:szCs w:val="24"/>
        </w:rPr>
      </w:pPr>
    </w:p>
    <w:p w14:paraId="0500C708" w14:textId="77777777" w:rsidR="007E384E" w:rsidRPr="009B3BD1" w:rsidRDefault="007E384E" w:rsidP="007E384E">
      <w:pPr>
        <w:tabs>
          <w:tab w:val="left" w:pos="567"/>
          <w:tab w:val="left" w:pos="709"/>
          <w:tab w:val="left" w:pos="851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ab/>
        <w:t xml:space="preserve">  В 2025 году основные мероприятия были направлены на обеспечение готовности сил и средств к действиям по предупреждению и ликвидации чрезвычайных ситуаций природного и техногенного характера. </w:t>
      </w:r>
    </w:p>
    <w:p w14:paraId="09E02F10" w14:textId="42ED286B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Наряду с выполнением задач, осуществляемых в режиме повышенной готовности, комиссией по предупреждению и ликвидации чрезвычайных ситуаций и обеспечению пожарной безопасности муниципального образования, в реальной обстановке был организован и проведен комплекс мероприятий, направленных на предупреждение и ликвидацию чрезвычайных ситуаций природного характера, таких как  воздействие неблагоприятных и опасных метеорологических явлений, связанных с прохождением циклонов над территорией муниципального образования, безаварийное прохождение паводка опасного периода, на которое был направлен ряд превентивных мер, прохождение пожароопасного сезона, в течении которого осуществлялись действия, направленные на защиту населенных пунктов муниципального образования от угрозы воздействия ландшафтных пожаров.</w:t>
      </w:r>
    </w:p>
    <w:p w14:paraId="787A3248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В 2025 году на территории муниципального образования, организовано реагирование на 5400 социально-значимых происшествия и более 11928 оперативных событий. Ликвидировано 65 техногенных пожаров, ликвидированы последствия 183 дорожно-транспортных происшествий, 3503 аварий на объектах ТЭК и ЖКХ, организовано реагирование на 11 происшествий на водных объектах. По системе 112 обработано 6986 вызовов от населения.</w:t>
      </w:r>
    </w:p>
    <w:p w14:paraId="02E7DA36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По итогам деятельности в текущем году спасено 20 человек, оказана помощь </w:t>
      </w:r>
      <w:r w:rsidRPr="009B3BD1">
        <w:rPr>
          <w:sz w:val="24"/>
          <w:szCs w:val="24"/>
        </w:rPr>
        <w:br/>
        <w:t>96 чел.</w:t>
      </w:r>
    </w:p>
    <w:p w14:paraId="13AB0C62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Осуществлялись тренировки по ликвидации последствий чрезвычайных ситуаций техногенного характера, с привлечением сил и средств муниципального образования, в ходе которой можно положительно оценить действия Долинского звена территориальной системы РСЧС (единой государственной системы предупреждения и ликвидации чрезвычайных ситуаций), силы и средства которого находятся в постоянной готовности и в случае возникновения чрезвычайных ситуаций, незамедлительно выдвигаются на их ликвидацию.</w:t>
      </w:r>
    </w:p>
    <w:p w14:paraId="2406B903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В целях экстренного привлечения необходимых средств, в случае возникновения чрезвычайных ситуаций природного и техногенного характера и для первоочередного обеспечения населения при опасностях, возникающих при военных конфликтах или вследствие этих конфликтов в военное время, на территории муниципального образования, создан и поддерживается в надлежащем состоянии, муниципальный резерв материальных ресурсов, организация, хранение и пополнение которых осуществляется с соблюдением соответствующих нормативных документов.</w:t>
      </w:r>
    </w:p>
    <w:p w14:paraId="30F4756B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ab/>
        <w:t>Проводилось оповещение и информирование населения о приближении опасных природных явлений, а также действиях при возникновении различных чрезвычайных ситуаций.</w:t>
      </w:r>
    </w:p>
    <w:p w14:paraId="2D494EBB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Организовано проведение широкой информационно-пропагандистской работы, направленной на неукоснительное соблюдение правил пожарной безопасности, правил безопасности на воде и поведения на водоемах в летний и зимний период, о действиях при угрозах возникновения и в случае возникновения чрезвычайных ситуаций природного и техногенного характера, о порядке действий в экстремальных ситуациях, в том числе связанных с возможными террористическими посягательствами, а также при установлении уровней террористической опасности, по противодействию экстремизма и терроризма, минимизации и ликвидации последствий его проявлений. Данная работа проводится как в учреждениях образования, культуры и спорта, так и через доступные средства массовой информации (социальные сети, интернет - сайт администрации муниципального образования, газету «Долинская правда» информационный монитор, расположенный на площади им. А.П. Чехова), перед показом фильмов в киноконцертном зале «Россия», на концертах и выставках, в публичных местах, включая распространение </w:t>
      </w:r>
      <w:r w:rsidRPr="009B3BD1">
        <w:rPr>
          <w:sz w:val="24"/>
          <w:szCs w:val="24"/>
        </w:rPr>
        <w:lastRenderedPageBreak/>
        <w:t>тематических памяток, листовок и другой наглядной агитации через жилищно-эксплуатационные организации, отделения почты, продовольственные магазины в сельской местности, информационные стенды в местах массового пребывания людей.</w:t>
      </w:r>
    </w:p>
    <w:p w14:paraId="69A82895" w14:textId="77777777" w:rsidR="007E384E" w:rsidRPr="009B3BD1" w:rsidRDefault="007E384E" w:rsidP="00CD4F42">
      <w:pPr>
        <w:rPr>
          <w:b/>
          <w:sz w:val="24"/>
          <w:szCs w:val="24"/>
          <w:u w:val="single"/>
        </w:rPr>
      </w:pPr>
    </w:p>
    <w:p w14:paraId="7329C9F9" w14:textId="77777777" w:rsidR="007E384E" w:rsidRPr="009B3BD1" w:rsidRDefault="007E384E" w:rsidP="007E384E">
      <w:pPr>
        <w:jc w:val="center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Обеспечение первичных мер пожарной безопасности</w:t>
      </w:r>
    </w:p>
    <w:p w14:paraId="25363A3D" w14:textId="77777777" w:rsidR="007E384E" w:rsidRPr="009B3BD1" w:rsidRDefault="007E384E" w:rsidP="007E384E">
      <w:pPr>
        <w:jc w:val="center"/>
        <w:rPr>
          <w:sz w:val="24"/>
          <w:szCs w:val="24"/>
        </w:rPr>
      </w:pPr>
    </w:p>
    <w:p w14:paraId="2C64F57A" w14:textId="77777777" w:rsidR="007E384E" w:rsidRPr="009B3BD1" w:rsidRDefault="007E384E" w:rsidP="007E384E">
      <w:pPr>
        <w:pStyle w:val="ab"/>
        <w:ind w:left="0" w:firstLine="709"/>
        <w:jc w:val="both"/>
        <w:rPr>
          <w:bCs/>
          <w:sz w:val="24"/>
          <w:szCs w:val="24"/>
        </w:rPr>
      </w:pPr>
      <w:r w:rsidRPr="009B3BD1">
        <w:rPr>
          <w:color w:val="000000"/>
          <w:sz w:val="24"/>
          <w:szCs w:val="24"/>
        </w:rPr>
        <w:t xml:space="preserve">На территории муниципального образования, осуществляется обеспечение мер пожарной безопасности, в соответствии с нормативно – правовой базой и исходя из реальной обстановки. </w:t>
      </w:r>
    </w:p>
    <w:p w14:paraId="382A0F74" w14:textId="77777777" w:rsidR="007E384E" w:rsidRPr="009B3BD1" w:rsidRDefault="007E384E" w:rsidP="007E384E">
      <w:pPr>
        <w:ind w:firstLine="709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В населенных пунктах, подверженных воздействию лесных пожаров (Покровка, Углезаводск, Быков, Советское, Фирсово, Долинск), производится ежегодное обновление минерализованных полос. </w:t>
      </w:r>
    </w:p>
    <w:p w14:paraId="409FAF94" w14:textId="77777777" w:rsidR="007E384E" w:rsidRPr="009B3BD1" w:rsidRDefault="007E384E" w:rsidP="007E384E">
      <w:pPr>
        <w:ind w:firstLine="709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Осуществляется уборка территорий от горючих отходов и мусора. В период пожароопасного сезона, совместно с сотрудниками ТО НД по Долинскому району, производятся проверки противопожарного состояния мест отдыха граждан, а также территорий прилегающих к садоводческим объедениям граждан. На каждый населенный пункт подверженный угрозе лесных пожаров разработаны и утверждены паспорта пожарной безопасности. </w:t>
      </w:r>
    </w:p>
    <w:p w14:paraId="491FA3D2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>Проводятся заседания КЧС МО, по вопросам соблюдения требований пожарной безопасности, предупреждения гибели и травмирования людей и снижения количества пожаров и о мерах по предупреждению и ликвидации чрезвычайных ситуаций, связанных с ландшафтными пожарами.</w:t>
      </w:r>
    </w:p>
    <w:p w14:paraId="5DDC8E12" w14:textId="77777777" w:rsidR="007E384E" w:rsidRPr="009B3BD1" w:rsidRDefault="007E384E" w:rsidP="007E384E">
      <w:pPr>
        <w:ind w:firstLine="709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>Актуализируются перечни бесхозных, малоценных строений, которые могут быть приспособлены под жилье лицами без определенного места жительства, с целью организации их сноса.</w:t>
      </w:r>
    </w:p>
    <w:p w14:paraId="7143401F" w14:textId="77777777" w:rsidR="007E384E" w:rsidRPr="009B3BD1" w:rsidRDefault="007E384E" w:rsidP="007E384E">
      <w:pPr>
        <w:ind w:left="54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Учреждениям, организациям, собственникам фермерских хозяйств, индивидуальным предпринимателям, и иным юридическим и физическим лицам, владеющим, пользующиеся и (или) распоряжающиеся территорией, прилегающей к лесу, направляется информация о необходимости ее очистки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леса. </w:t>
      </w:r>
    </w:p>
    <w:p w14:paraId="3BFFE191" w14:textId="77777777" w:rsidR="007E384E" w:rsidRPr="009B3BD1" w:rsidRDefault="007E384E" w:rsidP="007E384E">
      <w:pPr>
        <w:tabs>
          <w:tab w:val="left" w:pos="709"/>
        </w:tabs>
        <w:ind w:left="54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 Производится информирование населения, касаемо запрета применения открытого огня и пиротехники, на территории населенных пунктов, а также на расстоянии менее 1000 метров от лесных массивов.</w:t>
      </w:r>
    </w:p>
    <w:p w14:paraId="627D5EB3" w14:textId="77777777" w:rsidR="007E384E" w:rsidRPr="009B3BD1" w:rsidRDefault="007E384E" w:rsidP="007E384E">
      <w:pPr>
        <w:tabs>
          <w:tab w:val="left" w:pos="709"/>
        </w:tabs>
        <w:ind w:left="54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Для целей пожаротушения, территория населенных пунктов муниципального образования, объекты защиты и находящиеся на них здания и сооружения, оборудованы источниками наружного противопожарного водоснабжения, а также созданы условия для забора в любое время года воды из искусственных и естественных водоисточников, к которым обустроены подъезды с площадками (пирсами).</w:t>
      </w:r>
      <w:r w:rsidRPr="009B3BD1">
        <w:rPr>
          <w:sz w:val="24"/>
          <w:szCs w:val="24"/>
        </w:rPr>
        <w:t xml:space="preserve"> Проводятся </w:t>
      </w:r>
      <w:proofErr w:type="spellStart"/>
      <w:r w:rsidRPr="009B3BD1">
        <w:rPr>
          <w:sz w:val="24"/>
          <w:szCs w:val="24"/>
          <w:lang w:eastAsia="en-US"/>
        </w:rPr>
        <w:t>весенне</w:t>
      </w:r>
      <w:proofErr w:type="spellEnd"/>
      <w:r w:rsidRPr="009B3BD1">
        <w:rPr>
          <w:sz w:val="24"/>
          <w:szCs w:val="24"/>
          <w:lang w:eastAsia="en-US"/>
        </w:rPr>
        <w:t xml:space="preserve"> – осенние проверки исправности пожарных гидрантов,</w:t>
      </w:r>
      <w:r w:rsidRPr="009B3BD1">
        <w:rPr>
          <w:sz w:val="24"/>
          <w:szCs w:val="24"/>
        </w:rPr>
        <w:t xml:space="preserve"> </w:t>
      </w:r>
      <w:r w:rsidRPr="009B3BD1">
        <w:rPr>
          <w:sz w:val="24"/>
          <w:szCs w:val="24"/>
          <w:lang w:eastAsia="en-US"/>
        </w:rPr>
        <w:t>по итогам которых устраняются выявленные недостатки.</w:t>
      </w:r>
    </w:p>
    <w:p w14:paraId="7EA6EFDC" w14:textId="77777777" w:rsidR="007E384E" w:rsidRPr="009B3BD1" w:rsidRDefault="007E384E" w:rsidP="007E384E">
      <w:pPr>
        <w:ind w:left="54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 На обеспечение пожарной безопасности муниципального образования, были выделены денежные средства в сумме 250 тысяч рублей. </w:t>
      </w:r>
    </w:p>
    <w:p w14:paraId="654CCE45" w14:textId="77777777" w:rsidR="007E384E" w:rsidRPr="009B3BD1" w:rsidRDefault="007E384E" w:rsidP="007E384E">
      <w:pPr>
        <w:ind w:left="54"/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 В муниципальном резерве материальных ресурсов, хранится имущество и инвентарь для использования в предупреждении и ликвидации чрезвычайных ситуаций, связанных с ландшафтными пожарами. </w:t>
      </w:r>
    </w:p>
    <w:p w14:paraId="4E9216F1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  <w:lang w:eastAsia="en-US"/>
        </w:rPr>
      </w:pPr>
      <w:r w:rsidRPr="009B3BD1">
        <w:rPr>
          <w:sz w:val="24"/>
          <w:szCs w:val="24"/>
          <w:lang w:eastAsia="en-US"/>
        </w:rPr>
        <w:t xml:space="preserve">          Организовано оповещение населения через сегмент региональной системы оповещения РАСЦО.</w:t>
      </w:r>
    </w:p>
    <w:p w14:paraId="5586E847" w14:textId="77777777" w:rsidR="007E384E" w:rsidRPr="009B3BD1" w:rsidRDefault="007E384E" w:rsidP="007E384E">
      <w:pPr>
        <w:pStyle w:val="ab"/>
        <w:ind w:left="0" w:firstLine="709"/>
        <w:jc w:val="both"/>
        <w:rPr>
          <w:bCs/>
          <w:sz w:val="24"/>
          <w:szCs w:val="24"/>
        </w:rPr>
      </w:pPr>
    </w:p>
    <w:p w14:paraId="3389C5A2" w14:textId="77777777" w:rsidR="007E384E" w:rsidRPr="009B3BD1" w:rsidRDefault="007E384E" w:rsidP="007E384E">
      <w:pPr>
        <w:jc w:val="center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Организация и осуществление мероприятий по гражданской обороне</w:t>
      </w:r>
    </w:p>
    <w:p w14:paraId="476FA986" w14:textId="77777777" w:rsidR="007E384E" w:rsidRPr="009B3BD1" w:rsidRDefault="007E384E" w:rsidP="007E384E">
      <w:pPr>
        <w:jc w:val="center"/>
        <w:rPr>
          <w:b/>
          <w:sz w:val="24"/>
          <w:szCs w:val="24"/>
        </w:rPr>
      </w:pPr>
    </w:p>
    <w:p w14:paraId="21C75312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На территории муниципального образования определены основные направления подготовки к ведению и ведения гражданской обороны, а также основные мероприятия по ГО, организованные в рамках подготовки к ведению и ведения гражданской обороны и заключены в заблаговременном выполнении мероприятий по подготовке к защите населения,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</w:t>
      </w:r>
      <w:r w:rsidRPr="009B3BD1">
        <w:rPr>
          <w:sz w:val="24"/>
          <w:szCs w:val="24"/>
        </w:rPr>
        <w:lastRenderedPageBreak/>
        <w:t xml:space="preserve">техногенного характера и осуществляется на основании годовых планов, предусматривающих основные мероприятия по вопросам гражданской обороны, предупреждения и ликвидации чрезвычайных ситуаций. Планирование основных мероприятий гражданской обороны производится с учетом всесторонней оценки обстановки, которая может сложиться на территории МО Долинский МО в результате применения современных средств поражения, а также в результате возможных террористических актов и чрезвычайных ситуаций. </w:t>
      </w:r>
    </w:p>
    <w:p w14:paraId="76CAA7C3" w14:textId="77777777" w:rsidR="007E384E" w:rsidRPr="009B3BD1" w:rsidRDefault="007E384E" w:rsidP="007E384E">
      <w:pPr>
        <w:ind w:firstLine="567"/>
        <w:jc w:val="both"/>
        <w:rPr>
          <w:color w:val="000000"/>
          <w:sz w:val="24"/>
          <w:szCs w:val="24"/>
        </w:rPr>
      </w:pPr>
      <w:r w:rsidRPr="009B3BD1">
        <w:rPr>
          <w:sz w:val="24"/>
          <w:szCs w:val="24"/>
        </w:rPr>
        <w:t xml:space="preserve">  Организованы работы по подготовке всех групп населения в области гражданской обороны и защиты от чрезвычайных ситуаций. Ведется учет подготовки должностных лиц РСЧС и ГО, уточняются </w:t>
      </w:r>
      <w:r w:rsidRPr="009B3BD1">
        <w:rPr>
          <w:color w:val="000000"/>
          <w:sz w:val="24"/>
          <w:szCs w:val="24"/>
        </w:rPr>
        <w:t>реестры подготовки и повышения квалификации должностных лиц органов государственной власти и органов местного самоуправления,</w:t>
      </w:r>
      <w:r w:rsidRPr="009B3BD1">
        <w:rPr>
          <w:sz w:val="24"/>
          <w:szCs w:val="24"/>
        </w:rPr>
        <w:t xml:space="preserve"> заявка в план комплектования слушателями ОКОУ ДПО «УМЦ по ГО, ЧС и ПБ» составляется на основании заявок руководителей организаций</w:t>
      </w:r>
      <w:r w:rsidRPr="009B3BD1">
        <w:rPr>
          <w:color w:val="000000"/>
          <w:sz w:val="24"/>
          <w:szCs w:val="24"/>
        </w:rPr>
        <w:t>.</w:t>
      </w:r>
    </w:p>
    <w:p w14:paraId="5792D5F4" w14:textId="77777777" w:rsidR="007E384E" w:rsidRPr="009B3BD1" w:rsidRDefault="007E384E" w:rsidP="007E384E">
      <w:pPr>
        <w:tabs>
          <w:tab w:val="left" w:pos="709"/>
        </w:tabs>
        <w:ind w:firstLine="567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 xml:space="preserve">  На всей территории муниципального образования, установлены оконечные устройства региональной системы оповещения РАСЦО, запуск которой осуществляется ГУ МЧС России по Сахалинской области, либо оперативно-дежурной сменой ЕДДС МО. Проводятся регулярные проверки системы оповещения. </w:t>
      </w:r>
    </w:p>
    <w:p w14:paraId="3726E40F" w14:textId="77777777" w:rsidR="007E384E" w:rsidRPr="009B3BD1" w:rsidRDefault="007E384E" w:rsidP="007E384E">
      <w:pPr>
        <w:tabs>
          <w:tab w:val="left" w:pos="1755"/>
        </w:tabs>
        <w:ind w:firstLine="567"/>
        <w:rPr>
          <w:color w:val="000000"/>
          <w:sz w:val="24"/>
          <w:szCs w:val="24"/>
        </w:rPr>
      </w:pPr>
    </w:p>
    <w:p w14:paraId="6A07D4EF" w14:textId="77777777" w:rsidR="007E384E" w:rsidRPr="009B3BD1" w:rsidRDefault="007E384E" w:rsidP="007E384E">
      <w:pPr>
        <w:jc w:val="center"/>
        <w:rPr>
          <w:b/>
          <w:sz w:val="24"/>
          <w:szCs w:val="24"/>
        </w:rPr>
      </w:pPr>
      <w:r w:rsidRPr="009B3BD1">
        <w:rPr>
          <w:b/>
          <w:sz w:val="24"/>
          <w:szCs w:val="24"/>
        </w:rPr>
        <w:t>Осуществление мероприятий по обеспечению безопасности людей на водных объектах</w:t>
      </w:r>
    </w:p>
    <w:p w14:paraId="4980CB96" w14:textId="77777777" w:rsidR="007E384E" w:rsidRPr="009B3BD1" w:rsidRDefault="007E384E" w:rsidP="007E384E">
      <w:pPr>
        <w:pStyle w:val="ConsPlusTitle"/>
        <w:widowControl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</w:p>
    <w:p w14:paraId="6D0F0F82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На территории муниципального образования, в местах отдыха населения на водных объектах в летний период, на побережье Охотского моря, с. Стародубское, размещены площадки, оборудованные раздевалками, контейнерами для сбора мусора и туалетами. Организована круглосуточная работа спасателей на стационарном спасательном посту в с. Стародубское.</w:t>
      </w:r>
    </w:p>
    <w:p w14:paraId="2EF71EA6" w14:textId="4A0F5E5A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В запрещенных для купания местах выставлены баннеры, щиты с предупреждениями о запрете купания. Сотрудниками ОМВД России по ГО «Долинский» и сотрудниками ГПС Долинского района ФКУ «Центр ГИМС МЧС России» по Сахалинской области, регулярно проводилось патрулирование необорудованных мест отдыха населения на водных объектах, проводилась разъяснительная и профилактическая работа среди населения в целях предупреждения гибели и травматизма людей на водных объектах.</w:t>
      </w:r>
    </w:p>
    <w:p w14:paraId="2EEBF507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2" w:name="_Toc161657738"/>
      <w:bookmarkStart w:id="3" w:name="_Hlk129776925"/>
      <w:r w:rsidRPr="009B3BD1">
        <w:rPr>
          <w:b/>
          <w:bCs/>
          <w:iCs/>
          <w:sz w:val="24"/>
          <w:szCs w:val="24"/>
          <w:lang w:val="x-none" w:eastAsia="x-none"/>
        </w:rPr>
        <w:t>Участие в профилактике терроризма и экстремизма</w:t>
      </w:r>
      <w:bookmarkEnd w:id="2"/>
    </w:p>
    <w:p w14:paraId="2D23E98E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 xml:space="preserve">В муниципальном образовании совершенствуется система профилактических мер антитеррористической и антиэкстремистской направленности, продолжается формирование уважительного отношения к этнокультурным и конфессиональным различиям. Проводятся мероприятия, направленные на выявление, предупреждение и пресечение фактов вербовки жителей в террористические организации, проводится постоянный мониторинг криминогенной обстановки, общественно-политических, социально-экономических и иных процессов, проводятся рабочие встречи с руководителями и персоналом различных объектов города. </w:t>
      </w:r>
    </w:p>
    <w:p w14:paraId="55C3C886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Проводятся информационно – пропагандистские мероприятия, с целью формирования неприятия идеологии терроризма среди населения и его отдельных групп, в том числе учащихся и воспитанников учреждений образования, культуры и спорта, путем дискредитации террористической идеологии и образа террориста, путем популяризации деятельности органов власти по противодействию терроризму, формирования уважительного отношения к героям, участвующим в борьбе с терроризмом, героям погибшим при исполнении служебного долга, а также чувства сопричастности к трагедиям, произошедшим вследствие террористических актов.</w:t>
      </w:r>
    </w:p>
    <w:p w14:paraId="52F091A6" w14:textId="77777777" w:rsidR="007E384E" w:rsidRPr="009B3BD1" w:rsidRDefault="007E384E" w:rsidP="007E384E">
      <w:pPr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Экстремизм представляет особую опасность тем, что транслируемым идеям подвержены молодые люди. Таким образом, образовательная среда зачастую становится объектом воздействия экстремистских группировок, идей, транслируемых группой сверстников, которые находят своих единомышленников в школах и других образовательных организациях. </w:t>
      </w:r>
    </w:p>
    <w:p w14:paraId="72106664" w14:textId="77777777" w:rsidR="007E384E" w:rsidRPr="009B3BD1" w:rsidRDefault="007E384E" w:rsidP="007E384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Молодежь является наиболее подверженной частью населения в направлении влияния экстремистских идей, в силу отсутствия сформированного критического мышления, недостатка жизненного опыта и происходящего процесса формирования мировоззрения, в связи с чем подвержено чужому влиянию и склонна к повышенной доверчивости. В наибольшей мере в образовательных организациях Долинского муниципального округа, профилактика экстремизма </w:t>
      </w:r>
      <w:r w:rsidRPr="009B3BD1">
        <w:rPr>
          <w:sz w:val="24"/>
          <w:szCs w:val="24"/>
        </w:rPr>
        <w:lastRenderedPageBreak/>
        <w:t xml:space="preserve">осуществляется именно в формате воспитательной работы поскольку позволяет оказывать адресное воздействие и нивелировать факторы риска. </w:t>
      </w:r>
    </w:p>
    <w:p w14:paraId="7A350967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Одним из основных направлений воспитательной работы образовательных организаций является воспитание традиционных для российской культуры ценностей, межнациональной и межконфессиональной дружбы, обучение навыкам бесконфликтного общения, противостояние социально-опасному поведению, в частности по недопущению распространения различного рода деструктивных криминальных субкультур в подростковой среде, вовлечению в экстремистскую деятельность. </w:t>
      </w:r>
    </w:p>
    <w:p w14:paraId="5FB6B704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Работа в данном направлении проводится в соответствии со Стратегией развития воспитания в Российской Федерации, Стратегией противодействия экстремизму, профилактической программой «Противодействие экстремизму и профилактика терроризма», Методических материалов для педагогических и управляющих работников образовательных организаций по противодействию распространения экстремизма в молодёжной среде, на основе разработанных рабочих программ воспитания и календарных планов воспитательной работы. Комплекс программных мероприятий предусматривает реализацию системы тематических классных часов и внеклассных воспитательных мероприятий, развитие школьного ученического самоуправления, активное сотрудничество с социумом, общественными организациями, правоохранительными органами, воспитание в системе дополнительного образования.</w:t>
      </w:r>
    </w:p>
    <w:p w14:paraId="7F98055E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Мероприятия по профилактике радикализации обучающихся включены в планы воспитательной работы и в программы воспитания, разработанные на уровне  общеобразовательных организаций и включают в себя проведение Советов профилактики, совещаний руководителей  образовательных учреждений, проведение тематических месячников по военно-патриотическому воспитанию детей и подростков, по профилактической работе с семьями, находящимися в социально – опасном положении, по профилактике негативных тенденций в подростковой среде.</w:t>
      </w:r>
    </w:p>
    <w:p w14:paraId="0612DD17" w14:textId="77777777" w:rsidR="007E384E" w:rsidRPr="009B3BD1" w:rsidRDefault="007E384E" w:rsidP="007E384E">
      <w:pPr>
        <w:tabs>
          <w:tab w:val="left" w:pos="709"/>
        </w:tabs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Педагогические работники общеобразовательных организаций муниципального образования, участвующие в решении задач по профилактике терроризма среди обучающихся, регулярно проходят курсы повышения квалификации. </w:t>
      </w:r>
    </w:p>
    <w:p w14:paraId="1CB86B3D" w14:textId="77777777" w:rsidR="007E384E" w:rsidRPr="009B3BD1" w:rsidRDefault="007E384E" w:rsidP="007E384E">
      <w:pPr>
        <w:ind w:firstLine="567"/>
        <w:jc w:val="both"/>
        <w:rPr>
          <w:iCs/>
          <w:sz w:val="24"/>
          <w:szCs w:val="24"/>
        </w:rPr>
      </w:pPr>
      <w:r w:rsidRPr="009B3BD1">
        <w:rPr>
          <w:iCs/>
          <w:sz w:val="24"/>
          <w:szCs w:val="24"/>
        </w:rPr>
        <w:t>Организовано распространение антитеррористического контента, посредством размещения в средствах массовой информации, перед показом фильмов в киноконцертном зале «Россия», на концертах и выставках, в публичных местах (уголки информирования, стенды, мониторы в поликлинике, в холле здания администрации, торговых центрах, на площади им. А.П. Чехова), а также в социальных сетях (каналах мессенджеров), в том числе страницах, зарегистрированных на официальных лиц. Используется демонстрация антитеррористической информации в ходе массовых (спортивных, культурных, просветительских, образовательных) мероприятий, конференций, форумов, «круглых столов». Осуществляется доведение (показ, вручение) материалов в рамках профилактических бесед, а также опубликование документальных материалов (рекламные листовки, буклеты).</w:t>
      </w:r>
    </w:p>
    <w:p w14:paraId="69F6B942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Тематические мероприятия, направленные профилактику экстремизма и предупреждение конфликтов на национальной и религиозной почве, проводимые в образовательных организациях, ориентированы на все возрастные группы обучающихся и включают в себя профилактические беседы, тренинги, круглые столы, классные часы.</w:t>
      </w:r>
    </w:p>
    <w:p w14:paraId="392DF85C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За 2025 год проведено 174 мероприятия, охватом 19795 человек.</w:t>
      </w:r>
    </w:p>
    <w:p w14:paraId="339DC407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Мероприятия проведены с учетом максимального охвата обучающихся в образовательных организациях среднего и среднего специального образования, с активным привлечением несовершеннолетних, оказавшихся в трудной жизненной ситуации или оставшихся без попечения родителей, а также детей с ограниченными возможностями.</w:t>
      </w:r>
    </w:p>
    <w:p w14:paraId="46761BE1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Алгоритм действий при совершении (угрозе совершения) преступлений террористической направленности, а также порядок действий при обнаружении в сети Интернет-контента террористического содержания либо сведений о подготавливаемых к совершению насильственных преступлений, был доведен до всех участников мероприятий.</w:t>
      </w:r>
    </w:p>
    <w:p w14:paraId="3C1870B0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 xml:space="preserve">С учащимися проведены инструктажи по технике безопасности, по порядку действий в случае угрозы или совершения террористического акта. На практическом занятии проведена отработка способов оповещения при возникновении угрозы совершения теракта, правила </w:t>
      </w:r>
      <w:r w:rsidRPr="009B3BD1">
        <w:rPr>
          <w:color w:val="000000"/>
          <w:sz w:val="24"/>
          <w:szCs w:val="24"/>
        </w:rPr>
        <w:lastRenderedPageBreak/>
        <w:t xml:space="preserve">поведения при обнаружении бесхозных вещей и признаков подозрительного поведения отдельных лиц. </w:t>
      </w:r>
    </w:p>
    <w:p w14:paraId="10A7E3A3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 xml:space="preserve">30.04.2025 прошли учения по действиям работников образовательных организаций и сотрудников охраны при вооруженном нападении и поступлении сигналов гражданской обороны по комплексному сценарию «Действия работников образовательных организаций и сотрудников охраны при захвате заложников и получении сигнала гражданской обороны «Внимание всем!» с информационным сообщением о воздушной тревоге с присутствием представителей МЧС России, ОМВД России «Долинский», </w:t>
      </w:r>
      <w:proofErr w:type="spellStart"/>
      <w:r w:rsidRPr="009B3BD1">
        <w:rPr>
          <w:color w:val="000000"/>
          <w:sz w:val="24"/>
          <w:szCs w:val="24"/>
        </w:rPr>
        <w:t>Росгвардии</w:t>
      </w:r>
      <w:proofErr w:type="spellEnd"/>
      <w:r w:rsidRPr="009B3BD1">
        <w:rPr>
          <w:color w:val="000000"/>
          <w:sz w:val="24"/>
          <w:szCs w:val="24"/>
        </w:rPr>
        <w:t>. По итогам проведённых учений, осуществлен разбор ошибок, устранение недостатков действий персонала, повтор отдельных моментов, закрепление результатов.</w:t>
      </w:r>
    </w:p>
    <w:p w14:paraId="13D49393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С коллективом работников школы, проведено производственное совещание по обеспечению антитеррористической защищенности, все виды инструктажей, выданы инструкции под роспись работникам, проведена практическая отработка действий по сигналам ЧС.</w:t>
      </w:r>
    </w:p>
    <w:p w14:paraId="5D2E1A16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Реализуются мероприятия регионального отделения общероссийского общественно-государственного движения детей и молодежи «Движение первых», направленные на патриотическое воспитание, популяризацию здорового образа жизни и спорта.</w:t>
      </w:r>
    </w:p>
    <w:p w14:paraId="4CAB93DC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Организован комплекс мер по усилению антитеррористической защищённости образовательных учреждений муниципального образования.</w:t>
      </w:r>
    </w:p>
    <w:p w14:paraId="6D543EE7" w14:textId="77777777" w:rsidR="007E384E" w:rsidRPr="009B3BD1" w:rsidRDefault="007E384E" w:rsidP="007E384E">
      <w:pPr>
        <w:ind w:firstLine="709"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t>Проведена работа по анализу фактического состояния антитеррористической защищенности образовательных учреждений, и его соответствия требованиям действующего законодательства.</w:t>
      </w:r>
    </w:p>
    <w:p w14:paraId="53FE17E8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color w:val="000000"/>
          <w:sz w:val="24"/>
          <w:szCs w:val="24"/>
        </w:rPr>
      </w:pPr>
    </w:p>
    <w:p w14:paraId="55E80003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4" w:name="_Toc161657739"/>
      <w:r w:rsidRPr="009B3BD1">
        <w:rPr>
          <w:b/>
          <w:bCs/>
          <w:iCs/>
          <w:sz w:val="24"/>
          <w:szCs w:val="24"/>
          <w:lang w:val="x-none" w:eastAsia="x-none"/>
        </w:rPr>
        <w:t xml:space="preserve"> Работа антитеррористической комиссии муниципального образования Долинский</w:t>
      </w:r>
      <w:bookmarkEnd w:id="4"/>
      <w:r w:rsidRPr="009B3BD1">
        <w:rPr>
          <w:b/>
          <w:bCs/>
          <w:iCs/>
          <w:sz w:val="24"/>
          <w:szCs w:val="24"/>
          <w:lang w:val="x-none" w:eastAsia="x-none"/>
        </w:rPr>
        <w:t xml:space="preserve"> муниципальный округ</w:t>
      </w:r>
    </w:p>
    <w:p w14:paraId="40556009" w14:textId="77777777" w:rsidR="007E384E" w:rsidRPr="009B3BD1" w:rsidRDefault="007E384E" w:rsidP="007E384E">
      <w:pPr>
        <w:ind w:firstLine="708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АТК МО Долинский МО, является органом, осуществляющим участие в профилактике терроризма, а также минимизации и ликвидации последствий его проявлений.</w:t>
      </w:r>
    </w:p>
    <w:p w14:paraId="26521728" w14:textId="77777777" w:rsidR="007E384E" w:rsidRPr="009B3BD1" w:rsidRDefault="007E384E" w:rsidP="007E384E">
      <w:pPr>
        <w:ind w:firstLine="708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В своей деятельности АТК МО руководствуется Положением об АТК муниципального образования Сахалинской области, утвержденным решением АТК Сахалинской области от 28.08.2018 № 2.25-526-1.</w:t>
      </w:r>
    </w:p>
    <w:p w14:paraId="364F23DC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Работа антитеррористической комиссии муниципального образования, проводится в соответствии с утвержденным планом на текущий год и направлена на реализацию мероприятий в сфере профилактики терроризма, минимизации и (или) ликвидации последствий его проявлений. Оперативная обстановка характеризуется как стабильная и контролируемая. </w:t>
      </w:r>
    </w:p>
    <w:p w14:paraId="151F8FF5" w14:textId="77777777" w:rsidR="007E384E" w:rsidRPr="009B3BD1" w:rsidRDefault="007E384E" w:rsidP="007E384E">
      <w:pPr>
        <w:ind w:firstLine="708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Проведено пять заседаний АТК МО. В 2025 году прошло два антитеррористических учения по противодействию преступлениям террористической направленности.</w:t>
      </w:r>
    </w:p>
    <w:p w14:paraId="76E26618" w14:textId="77777777" w:rsidR="007E384E" w:rsidRPr="009B3BD1" w:rsidRDefault="007E384E" w:rsidP="007E384E">
      <w:pPr>
        <w:ind w:firstLine="708"/>
        <w:jc w:val="both"/>
        <w:rPr>
          <w:b/>
          <w:color w:val="000000"/>
          <w:sz w:val="24"/>
          <w:szCs w:val="24"/>
        </w:rPr>
      </w:pPr>
    </w:p>
    <w:p w14:paraId="66739A7B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5" w:name="_Toc161657740"/>
      <w:r w:rsidRPr="009B3BD1">
        <w:rPr>
          <w:b/>
          <w:bCs/>
          <w:iCs/>
          <w:sz w:val="24"/>
          <w:szCs w:val="24"/>
          <w:lang w:val="x-none" w:eastAsia="x-none"/>
        </w:rPr>
        <w:t xml:space="preserve"> Организация мониторинга общественно-политических, социально-экономических и иных процессов, оказывающих влияние на ситуацию в сфере профилактики терроризма</w:t>
      </w:r>
      <w:bookmarkEnd w:id="5"/>
    </w:p>
    <w:p w14:paraId="7BFA52F2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В целях оперативного выявления и урегулирования конфликтных ситуаций в межнациональных отношениях, проводится постоянный мониторинг криминогенной обстановки, общественно-политических, социально-экономических и иных процессов. </w:t>
      </w:r>
    </w:p>
    <w:p w14:paraId="4D4D0E31" w14:textId="77777777" w:rsidR="007E384E" w:rsidRPr="009B3BD1" w:rsidRDefault="007E384E" w:rsidP="007E384E">
      <w:pPr>
        <w:tabs>
          <w:tab w:val="left" w:pos="709"/>
          <w:tab w:val="left" w:pos="993"/>
        </w:tabs>
        <w:ind w:firstLine="142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Осуществляется мониторинг средств массовой информации и интернет-форумов, на предмет выявления предпосылок к возникновению или о фактах конфликтных ситуаций в межнациональных отношениях.</w:t>
      </w:r>
    </w:p>
    <w:p w14:paraId="20264671" w14:textId="77777777" w:rsidR="007E384E" w:rsidRPr="009B3BD1" w:rsidRDefault="007E384E" w:rsidP="007E384E">
      <w:pPr>
        <w:tabs>
          <w:tab w:val="left" w:pos="709"/>
        </w:tabs>
        <w:ind w:firstLine="142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Социальных и иных процессов, оказывающих дестабилизирующее влияние на обстановку и способствующих проявлениям терроризма и экстремизма не выявлено.</w:t>
      </w:r>
    </w:p>
    <w:p w14:paraId="77693251" w14:textId="77777777" w:rsidR="007E384E" w:rsidRPr="009B3BD1" w:rsidRDefault="007E384E" w:rsidP="007E384E">
      <w:pPr>
        <w:tabs>
          <w:tab w:val="left" w:pos="709"/>
        </w:tabs>
        <w:ind w:firstLine="142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Публикаций негативного характера об антитеррористической деятельности администрации в средствах массовой информации, а также в местных социальных сетях не выявлено, материалов, культивирующих насилие, создающих пропаганду терроризма, пропагандирующих культ жестокости и силы, в истекший периоде 2025 года не выявлено.</w:t>
      </w:r>
    </w:p>
    <w:p w14:paraId="19BC4264" w14:textId="77777777" w:rsidR="007E384E" w:rsidRPr="009B3BD1" w:rsidRDefault="007E384E" w:rsidP="007E384E">
      <w:pPr>
        <w:tabs>
          <w:tab w:val="left" w:pos="709"/>
        </w:tabs>
        <w:ind w:firstLine="142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Конфликтов на расовой почве не происходило, факты пропаганды национальной, расовой и религиозной розни среди населения отсутствуют, протестные акции не проводились. </w:t>
      </w:r>
      <w:r w:rsidRPr="009B3BD1">
        <w:rPr>
          <w:sz w:val="24"/>
          <w:szCs w:val="24"/>
        </w:rPr>
        <w:lastRenderedPageBreak/>
        <w:t>Информация о формировании на территории муниципального образования террористических ячеек, угрозах возникновения и распространения сепаратизма, национализма, массовых беспорядков и экстремистских проявлений, имеющих признаки террористической деятельности, не поступала. Имеет место быть положительное отношение населения к федеральным и региональным органам государственной власти и органам местного самоуправления.</w:t>
      </w:r>
    </w:p>
    <w:p w14:paraId="664BBEA2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Не наблюдается и выраженной деформации нравственных устоев в обществе, пропаганды вседозволенности, беззакония, призывов к насилию и экстремистским проявлениям.</w:t>
      </w:r>
    </w:p>
    <w:p w14:paraId="02DD318F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</w:t>
      </w:r>
      <w:r w:rsidRPr="009B3BD1">
        <w:rPr>
          <w:rFonts w:eastAsia="Courier New"/>
          <w:color w:val="000000" w:themeColor="text1"/>
          <w:sz w:val="24"/>
          <w:szCs w:val="24"/>
        </w:rPr>
        <w:t>Осуществляется взаимодействие со всеми субъектами профилактики и мониторинга по организации работы и проведения мероприятий по противодействию терроризму и экстремизму. Проводятся мероприятия, направленные на выявление, предупреждение и пресечение фактов вербовки жителей муниципального образования, в террористические организации.</w:t>
      </w:r>
    </w:p>
    <w:p w14:paraId="7AC2F338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Мониторинг проводиться секретарем АТК МО, ОМВД России «Долинский», отделением вневедомственной охраны - филиал федерального государственного казенного учреждения «Отдел вневедомственной охраны войск национальной гвардии Российской Федерации по Сахалинской области» и МКУ Управление образования, культуры, физической культуры и спорта, и молодежной политики МО Долинский МО. </w:t>
      </w:r>
    </w:p>
    <w:p w14:paraId="23F994FF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Информация о результатах проведения мониторинга общественно-политических, социально-экономических и иных процессов, оказывающих влияние на ситуацию в сфере профилактики терроризма, направляется в аппарат АТК Сахалинской области.</w:t>
      </w:r>
    </w:p>
    <w:p w14:paraId="38D5C989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6" w:name="_Toc161657741"/>
      <w:r w:rsidRPr="009B3BD1">
        <w:rPr>
          <w:b/>
          <w:bCs/>
          <w:iCs/>
          <w:sz w:val="24"/>
          <w:szCs w:val="24"/>
          <w:lang w:val="x-none" w:eastAsia="x-none"/>
        </w:rPr>
        <w:t>Реализация муниципальных программ в области профилактики терроризма</w:t>
      </w:r>
      <w:bookmarkEnd w:id="6"/>
    </w:p>
    <w:p w14:paraId="7CA170DF" w14:textId="77777777" w:rsidR="007E384E" w:rsidRPr="009B3BD1" w:rsidRDefault="007E384E" w:rsidP="007E384E">
      <w:pPr>
        <w:tabs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В рамках реализации мероприятий по исполнению муниципальных программ, направленных на мероприятия по профилактике экстремизма и терроризма, на территории муниципального образования действует муниципальная программа «Обеспечение общественного порядка, противодействия преступности и незаконному обороту наркотиков в муниципальном образовании Долинский муниципальный округ», утвержденная постановлением Администрации МО Долинский МО от 28.12.2024 № 1828-па, в которую входит подпрограмма «Снижение уровня преступности на территории муниципального образования Долинский муниципальный округ, создание благоприятной и максимально безопасной для населения обстановки в жилом секторе, на улицах и других общественных местах», одной из задач которой является «Проведение информационно-методических мероприятий в сфере профилактики правонарушений», где предусмотрены мероприятия, направленные на профилактику проявлений экстремизма и терроризма:</w:t>
      </w:r>
    </w:p>
    <w:p w14:paraId="58740EA0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Издание (изготовление) и размещение в СМИ информационных материалов по правовой пропаганде и формированию правосознания граждан;</w:t>
      </w:r>
    </w:p>
    <w:p w14:paraId="7761F473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Размещение публикаций информационно-просветительской работы с обучающимися и их родителями (законными представителями) на предупреждение деструктивного воздействия на несовершеннолетних посредством сети Интернет</w:t>
      </w:r>
    </w:p>
    <w:p w14:paraId="03EBE84D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Размещение публикаций по противодействию терроризму и экстремизму среди населения в образовательной среде и сети «Интернет».</w:t>
      </w:r>
    </w:p>
    <w:p w14:paraId="0C3B83A7" w14:textId="77777777" w:rsidR="007E384E" w:rsidRPr="009B3BD1" w:rsidRDefault="007E384E" w:rsidP="007E384E">
      <w:pPr>
        <w:tabs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профилактика терроризма и экстремизма среди населения муниципального образования;</w:t>
      </w:r>
    </w:p>
    <w:p w14:paraId="6236618D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повышение антитеррористической защищенности мест массового пребывания людей;</w:t>
      </w:r>
    </w:p>
    <w:p w14:paraId="5B494DCA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проведение проверок антитеррористической защищенности мест массового пребывания людей.</w:t>
      </w:r>
    </w:p>
    <w:p w14:paraId="263A29FB" w14:textId="77777777" w:rsidR="007E384E" w:rsidRPr="009B3BD1" w:rsidRDefault="007E384E" w:rsidP="007E384E">
      <w:pPr>
        <w:tabs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Указанная программа систематически анализируется на полноту и достаточность финансирования в сфере профилактики экстремизма. Финансирование мероприятий, направленных на профилактику экстремизма, проводится в полном объеме.</w:t>
      </w:r>
    </w:p>
    <w:p w14:paraId="206955BB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</w:p>
    <w:p w14:paraId="040AAEB8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7" w:name="_Toc161657742"/>
      <w:r w:rsidRPr="009B3BD1">
        <w:rPr>
          <w:b/>
          <w:bCs/>
          <w:iCs/>
          <w:sz w:val="24"/>
          <w:szCs w:val="24"/>
          <w:lang w:val="x-none" w:eastAsia="x-none"/>
        </w:rPr>
        <w:t xml:space="preserve"> Работа по обеспечению антитеррористической защищённости объектов (территорий)</w:t>
      </w:r>
      <w:bookmarkEnd w:id="7"/>
    </w:p>
    <w:p w14:paraId="28DD7CC5" w14:textId="77777777" w:rsidR="007E384E" w:rsidRPr="009B3BD1" w:rsidRDefault="007E384E" w:rsidP="007E384E">
      <w:pPr>
        <w:ind w:firstLine="709"/>
        <w:jc w:val="both"/>
        <w:rPr>
          <w:sz w:val="24"/>
          <w:szCs w:val="24"/>
        </w:rPr>
      </w:pPr>
    </w:p>
    <w:p w14:paraId="540866AF" w14:textId="77777777" w:rsidR="007E384E" w:rsidRPr="009B3BD1" w:rsidRDefault="007E384E" w:rsidP="007E384E">
      <w:pPr>
        <w:ind w:firstLine="709"/>
        <w:contextualSpacing/>
        <w:jc w:val="both"/>
        <w:rPr>
          <w:color w:val="000000"/>
          <w:sz w:val="24"/>
          <w:szCs w:val="24"/>
        </w:rPr>
      </w:pPr>
      <w:r w:rsidRPr="009B3BD1">
        <w:rPr>
          <w:color w:val="000000"/>
          <w:sz w:val="24"/>
          <w:szCs w:val="24"/>
        </w:rPr>
        <w:lastRenderedPageBreak/>
        <w:t>Подведомственные учреждения образования, культуры и спорта на территории МО категорированы, паспорта безопасности разработаны и утверждены в соответствии с присвоенной категорией.</w:t>
      </w:r>
    </w:p>
    <w:p w14:paraId="61582E99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           В учреждениях образования, культуры и спорта МО Долинский МО обеспечена круглосуточная охрана, учреждения оснащены системами видеонаблюдения, контроля управления доступом, голосового оповещения и управления эвакуацией на объекте, кнопками экстренного вызова полиции (</w:t>
      </w:r>
      <w:proofErr w:type="spellStart"/>
      <w:r w:rsidRPr="009B3BD1">
        <w:rPr>
          <w:sz w:val="24"/>
          <w:szCs w:val="24"/>
        </w:rPr>
        <w:t>Росгвардии</w:t>
      </w:r>
      <w:proofErr w:type="spellEnd"/>
      <w:r w:rsidRPr="009B3BD1">
        <w:rPr>
          <w:sz w:val="24"/>
          <w:szCs w:val="24"/>
        </w:rPr>
        <w:t>), тревожной сигнализацией, ручными и стационарными металлоискателями, наружным освещением, ограждением периметра. Обеспечена передача сообщений в единую службу «112».</w:t>
      </w:r>
    </w:p>
    <w:p w14:paraId="0F009A6C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09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Осуществляется контроль за деятельностью ответственных за обеспечение безопасности на подведомственных объектах должностных лиц. Проводятся проверки исправности систем оповещения, видеонаблюдения, контроля и управления доступом. При выявлении, неисправности подлежат устранению в кратчайшие сроки. Проведены инструктажи с персоналом, по вопросу алгоритма действий при совершении (угрозе совершения) преступлений террористической направленности, в том числе и вооружённого нападения.</w:t>
      </w:r>
    </w:p>
    <w:p w14:paraId="2530D7DC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Разработаны кризисные планы для организации эффективных действий всех участников образовательных отношений в кризисной ситуации. Актуализированы схемы оповещения, планы эвакуации, пошаговые алгоритмы действия при возникновении или угрозе возникновения ЧС, и иных экстремальных ситуаций, связанных с террористическими устремлениями. </w:t>
      </w:r>
    </w:p>
    <w:p w14:paraId="5DD5D65B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Проводятся </w:t>
      </w:r>
      <w:proofErr w:type="spellStart"/>
      <w:r w:rsidRPr="009B3BD1">
        <w:rPr>
          <w:sz w:val="24"/>
          <w:szCs w:val="24"/>
        </w:rPr>
        <w:t>учебно</w:t>
      </w:r>
      <w:proofErr w:type="spellEnd"/>
      <w:r w:rsidRPr="009B3BD1">
        <w:rPr>
          <w:sz w:val="24"/>
          <w:szCs w:val="24"/>
        </w:rPr>
        <w:t xml:space="preserve"> – тренировочные эвакуации в соответствии с разработанными графиками тренировок, с отработкой действий сотрудников, обучающихся, воспитанников и иных лиц, находящихся в учреждениях образования, культуры и спорта, по действиям при угрозе возникновения террористической опасности (при поступлении угрозы по телефону, при получении </w:t>
      </w:r>
    </w:p>
    <w:p w14:paraId="6F8D4D2D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информации об угрозе совершения террористического акта, обнаружении подозрительного предмета, при получении сообщения о закладке взрывного устройства, во время захвата заложников).</w:t>
      </w:r>
    </w:p>
    <w:p w14:paraId="1AD6BBAC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Осуществляется ежедневный обход зданий, помещений и территорий образовательных учреждений с целью своевременного выявления подозрительных предметов, которые могут представлять опасность, с фиксацией результатов обхода в специальном журнале обхода. Ведется постоянный контроль отсутствия любых автотранспортных средств на территориях образовательных учреждений. Ежедневно проводится мониторинг работоспособности систем видеонаблюдения, оповещения, кнопки экстренного вызова полиции (</w:t>
      </w:r>
      <w:proofErr w:type="spellStart"/>
      <w:r w:rsidRPr="009B3BD1">
        <w:rPr>
          <w:sz w:val="24"/>
          <w:szCs w:val="24"/>
        </w:rPr>
        <w:t>Росгвардии</w:t>
      </w:r>
      <w:proofErr w:type="spellEnd"/>
      <w:r w:rsidRPr="009B3BD1">
        <w:rPr>
          <w:sz w:val="24"/>
          <w:szCs w:val="24"/>
        </w:rPr>
        <w:t>), систем автоматической пожарной сигнализации.</w:t>
      </w:r>
    </w:p>
    <w:p w14:paraId="3AEA86EF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Объекты учреждений, образования, культуры и спорта МО ГО «Долинский», соответствуют нормативно установленными требованиям. В случае поступления информации о нарушении федерального законодательства в сфере АТЗ объектов учреждений, культуры и спорта, будут предприняты все меры для устранения выявленных недостатков.</w:t>
      </w:r>
    </w:p>
    <w:p w14:paraId="5247434F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Места массового пребывания людей (площадь им. А.П. Чехова и площадь им. В.И. Ленина) прошли обследование и категорирование, разработаны и оформлены паспорта безопасности, прошли согласования ГУ МЧС России по Сахалинской области, ОМВД России «Долинский», </w:t>
      </w:r>
      <w:proofErr w:type="spellStart"/>
      <w:r w:rsidRPr="009B3BD1">
        <w:rPr>
          <w:sz w:val="24"/>
          <w:szCs w:val="24"/>
        </w:rPr>
        <w:t>Росгвардии</w:t>
      </w:r>
      <w:proofErr w:type="spellEnd"/>
      <w:r w:rsidRPr="009B3BD1">
        <w:rPr>
          <w:sz w:val="24"/>
          <w:szCs w:val="24"/>
        </w:rPr>
        <w:t>, УФСБ России по Сахалинской области, утверждены, актуальны.</w:t>
      </w:r>
    </w:p>
    <w:p w14:paraId="12EE084A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20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ММПЛ оборудованы системами видеонаблюдения, широкоформатными экранами, системой оповещения и управления эвакуацией, системой освещения, системой связи.</w:t>
      </w:r>
    </w:p>
    <w:p w14:paraId="50C0C983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09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Применяется периметральное металлическое ограждение для проведения массовых мероприятий, высотой 2 м, двухконтурное, сплошное, съемное.</w:t>
      </w:r>
    </w:p>
    <w:p w14:paraId="0EFF7D23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09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Физическая охрана осуществляется ОМВД России «Долинский», ДНД, привлеченными сотрудниками администрации МО Долинский МО в определенные дни, в период проведения массовых мероприятий.</w:t>
      </w:r>
    </w:p>
    <w:p w14:paraId="7A705352" w14:textId="77777777" w:rsidR="007E384E" w:rsidRPr="009B3BD1" w:rsidRDefault="007E384E" w:rsidP="007E384E">
      <w:pPr>
        <w:pBdr>
          <w:bottom w:val="single" w:sz="4" w:space="31" w:color="FFFFFF"/>
        </w:pBdr>
        <w:tabs>
          <w:tab w:val="left" w:pos="709"/>
          <w:tab w:val="left" w:pos="900"/>
        </w:tabs>
        <w:ind w:firstLine="709"/>
        <w:contextualSpacing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Оборудуются входные - выходные контрольные группы с установкой металлодетекторных рамок с разделением потоков, и использованием ручных металлодетекторов. В качестве противотаранных мер, применяется заграждение тяжелой техникой.</w:t>
      </w:r>
    </w:p>
    <w:p w14:paraId="4239660D" w14:textId="77777777" w:rsidR="007E384E" w:rsidRPr="009B3BD1" w:rsidRDefault="007E384E" w:rsidP="007E384E">
      <w:pPr>
        <w:keepNext/>
        <w:spacing w:before="240" w:after="60"/>
        <w:jc w:val="center"/>
        <w:outlineLvl w:val="1"/>
        <w:rPr>
          <w:b/>
          <w:bCs/>
          <w:iCs/>
          <w:sz w:val="24"/>
          <w:szCs w:val="24"/>
          <w:lang w:val="x-none" w:eastAsia="x-none"/>
        </w:rPr>
      </w:pPr>
      <w:bookmarkStart w:id="8" w:name="_Toc161657749"/>
      <w:bookmarkStart w:id="9" w:name="_Hlk129776983"/>
      <w:bookmarkEnd w:id="3"/>
      <w:r w:rsidRPr="009B3BD1">
        <w:rPr>
          <w:b/>
          <w:bCs/>
          <w:iCs/>
          <w:sz w:val="24"/>
          <w:szCs w:val="24"/>
          <w:lang w:val="x-none" w:eastAsia="x-none"/>
        </w:rPr>
        <w:lastRenderedPageBreak/>
        <w:t>Создание, содержание и организация деятельности аварийно-спасательных служб и формирований</w:t>
      </w:r>
      <w:bookmarkEnd w:id="8"/>
    </w:p>
    <w:bookmarkEnd w:id="9"/>
    <w:p w14:paraId="2F0CE4E7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На территории муниципального образования Долинский муниципальный округ организована деятельность аварийно-восстановительных формирований. В их состав входят:</w:t>
      </w:r>
    </w:p>
    <w:p w14:paraId="1CB64624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 xml:space="preserve">- ОКУ ПСС «Долинский пожарно - спасательный отряд»; </w:t>
      </w:r>
    </w:p>
    <w:p w14:paraId="17AD8CDA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МАУ «УГХ»;</w:t>
      </w:r>
    </w:p>
    <w:p w14:paraId="78013C64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РСО «Универсал»;</w:t>
      </w:r>
    </w:p>
    <w:p w14:paraId="6276C72E" w14:textId="77777777" w:rsidR="007E384E" w:rsidRPr="009B3BD1" w:rsidRDefault="007E384E" w:rsidP="007E384E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9B3BD1">
        <w:rPr>
          <w:sz w:val="24"/>
          <w:szCs w:val="24"/>
        </w:rPr>
        <w:t>- филиал распределительные сети ОАО «Сахалинэнерго».</w:t>
      </w:r>
    </w:p>
    <w:p w14:paraId="0FEE93CD" w14:textId="77777777" w:rsidR="00D7163B" w:rsidRPr="007E384E" w:rsidRDefault="00D7163B" w:rsidP="007E384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60DC55" w14:textId="77777777" w:rsidR="00B6503C" w:rsidRPr="007E384E" w:rsidRDefault="00B6503C" w:rsidP="007E384E">
      <w:pPr>
        <w:rPr>
          <w:b/>
          <w:sz w:val="24"/>
          <w:szCs w:val="24"/>
        </w:rPr>
      </w:pPr>
    </w:p>
    <w:sectPr w:rsidR="00B6503C" w:rsidRPr="007E384E" w:rsidSect="008F57DD">
      <w:headerReference w:type="even" r:id="rId7"/>
      <w:footerReference w:type="even" r:id="rId8"/>
      <w:footerReference w:type="default" r:id="rId9"/>
      <w:endnotePr>
        <w:numFmt w:val="decimal"/>
      </w:endnotePr>
      <w:pgSz w:w="11907" w:h="16840" w:code="9"/>
      <w:pgMar w:top="851" w:right="794" w:bottom="993" w:left="1077" w:header="737" w:footer="737" w:gutter="0"/>
      <w:paperSrc w:first="15" w:other="15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F2881" w14:textId="77777777" w:rsidR="005C0555" w:rsidRDefault="005C0555">
      <w:r>
        <w:separator/>
      </w:r>
    </w:p>
  </w:endnote>
  <w:endnote w:type="continuationSeparator" w:id="0">
    <w:p w14:paraId="14579D5F" w14:textId="77777777" w:rsidR="005C0555" w:rsidRDefault="005C0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6F895" w14:textId="77777777" w:rsidR="008F57DD" w:rsidRDefault="00E77FCF" w:rsidP="008F57D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D4B7301" w14:textId="77777777" w:rsidR="008F57DD" w:rsidRDefault="008F57DD" w:rsidP="008F57D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D2CE2" w14:textId="77777777" w:rsidR="008F57DD" w:rsidRDefault="008F57DD" w:rsidP="008F57D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60CDF" w14:textId="77777777" w:rsidR="005C0555" w:rsidRDefault="005C0555">
      <w:r>
        <w:separator/>
      </w:r>
    </w:p>
  </w:footnote>
  <w:footnote w:type="continuationSeparator" w:id="0">
    <w:p w14:paraId="76BEE02C" w14:textId="77777777" w:rsidR="005C0555" w:rsidRDefault="005C0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DAC6" w14:textId="77777777" w:rsidR="008F57DD" w:rsidRDefault="00E77FCF" w:rsidP="008F57D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0F85B8" w14:textId="77777777" w:rsidR="008F57DD" w:rsidRDefault="008F57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912E8"/>
    <w:multiLevelType w:val="hybridMultilevel"/>
    <w:tmpl w:val="E3BE6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D2BE8"/>
    <w:multiLevelType w:val="hybridMultilevel"/>
    <w:tmpl w:val="1620076C"/>
    <w:lvl w:ilvl="0" w:tplc="1460EA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925030B"/>
    <w:multiLevelType w:val="hybridMultilevel"/>
    <w:tmpl w:val="1282601C"/>
    <w:lvl w:ilvl="0" w:tplc="BDF84DB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68"/>
    <w:rsid w:val="00001E69"/>
    <w:rsid w:val="00025E5A"/>
    <w:rsid w:val="00041774"/>
    <w:rsid w:val="000866DD"/>
    <w:rsid w:val="00086B11"/>
    <w:rsid w:val="000A5042"/>
    <w:rsid w:val="000D2571"/>
    <w:rsid w:val="00153389"/>
    <w:rsid w:val="00161AF1"/>
    <w:rsid w:val="00170C63"/>
    <w:rsid w:val="001815A9"/>
    <w:rsid w:val="00183284"/>
    <w:rsid w:val="001A37DC"/>
    <w:rsid w:val="001D31D9"/>
    <w:rsid w:val="001F4FAB"/>
    <w:rsid w:val="0023041A"/>
    <w:rsid w:val="002907C7"/>
    <w:rsid w:val="00296429"/>
    <w:rsid w:val="002B5068"/>
    <w:rsid w:val="002E4F3A"/>
    <w:rsid w:val="002F3695"/>
    <w:rsid w:val="003040CB"/>
    <w:rsid w:val="003339D9"/>
    <w:rsid w:val="00343365"/>
    <w:rsid w:val="003829DF"/>
    <w:rsid w:val="00384E43"/>
    <w:rsid w:val="00396FAD"/>
    <w:rsid w:val="003A0536"/>
    <w:rsid w:val="003D58C7"/>
    <w:rsid w:val="003E2C20"/>
    <w:rsid w:val="003F5D54"/>
    <w:rsid w:val="00415E48"/>
    <w:rsid w:val="00452192"/>
    <w:rsid w:val="004548F0"/>
    <w:rsid w:val="004B64E9"/>
    <w:rsid w:val="004D58DB"/>
    <w:rsid w:val="005167F7"/>
    <w:rsid w:val="005437E6"/>
    <w:rsid w:val="00556F13"/>
    <w:rsid w:val="00561C34"/>
    <w:rsid w:val="0059431A"/>
    <w:rsid w:val="00594511"/>
    <w:rsid w:val="005968BD"/>
    <w:rsid w:val="00597E6B"/>
    <w:rsid w:val="005A1063"/>
    <w:rsid w:val="005B4212"/>
    <w:rsid w:val="005C0555"/>
    <w:rsid w:val="005E34F5"/>
    <w:rsid w:val="00606E81"/>
    <w:rsid w:val="00607B46"/>
    <w:rsid w:val="006546E6"/>
    <w:rsid w:val="006800CA"/>
    <w:rsid w:val="00692A7D"/>
    <w:rsid w:val="006A0AB4"/>
    <w:rsid w:val="006B1706"/>
    <w:rsid w:val="006B6604"/>
    <w:rsid w:val="006D3E20"/>
    <w:rsid w:val="007231B4"/>
    <w:rsid w:val="00745E19"/>
    <w:rsid w:val="00747E8A"/>
    <w:rsid w:val="007A5685"/>
    <w:rsid w:val="007B788C"/>
    <w:rsid w:val="007C10CF"/>
    <w:rsid w:val="007E384E"/>
    <w:rsid w:val="007E57D2"/>
    <w:rsid w:val="00871044"/>
    <w:rsid w:val="008846D9"/>
    <w:rsid w:val="00884A17"/>
    <w:rsid w:val="008D5BEF"/>
    <w:rsid w:val="008D796C"/>
    <w:rsid w:val="008E30E4"/>
    <w:rsid w:val="008E7898"/>
    <w:rsid w:val="008F57DD"/>
    <w:rsid w:val="00906824"/>
    <w:rsid w:val="0091711E"/>
    <w:rsid w:val="00926041"/>
    <w:rsid w:val="00954309"/>
    <w:rsid w:val="00963DB3"/>
    <w:rsid w:val="00972884"/>
    <w:rsid w:val="009A7EAB"/>
    <w:rsid w:val="009B3BD1"/>
    <w:rsid w:val="009D5593"/>
    <w:rsid w:val="00A20B63"/>
    <w:rsid w:val="00A22793"/>
    <w:rsid w:val="00A625E4"/>
    <w:rsid w:val="00A954D1"/>
    <w:rsid w:val="00A97AFC"/>
    <w:rsid w:val="00AD0249"/>
    <w:rsid w:val="00AE12EF"/>
    <w:rsid w:val="00B51433"/>
    <w:rsid w:val="00B6503C"/>
    <w:rsid w:val="00B65425"/>
    <w:rsid w:val="00B928D4"/>
    <w:rsid w:val="00B9639D"/>
    <w:rsid w:val="00BA6578"/>
    <w:rsid w:val="00BB1D12"/>
    <w:rsid w:val="00BB2BB9"/>
    <w:rsid w:val="00BB3530"/>
    <w:rsid w:val="00BE7BA6"/>
    <w:rsid w:val="00BF02F5"/>
    <w:rsid w:val="00C21497"/>
    <w:rsid w:val="00C24857"/>
    <w:rsid w:val="00C258E5"/>
    <w:rsid w:val="00C37913"/>
    <w:rsid w:val="00C411B1"/>
    <w:rsid w:val="00C51799"/>
    <w:rsid w:val="00C73616"/>
    <w:rsid w:val="00C91EB5"/>
    <w:rsid w:val="00C96612"/>
    <w:rsid w:val="00CA799A"/>
    <w:rsid w:val="00CD4F42"/>
    <w:rsid w:val="00D16911"/>
    <w:rsid w:val="00D461A6"/>
    <w:rsid w:val="00D626F4"/>
    <w:rsid w:val="00D7163B"/>
    <w:rsid w:val="00D972AF"/>
    <w:rsid w:val="00DA5D64"/>
    <w:rsid w:val="00DC5E4D"/>
    <w:rsid w:val="00DF5F9F"/>
    <w:rsid w:val="00E20D73"/>
    <w:rsid w:val="00E25444"/>
    <w:rsid w:val="00E40ACB"/>
    <w:rsid w:val="00E77FCF"/>
    <w:rsid w:val="00EC7A5D"/>
    <w:rsid w:val="00F05B30"/>
    <w:rsid w:val="00F64249"/>
    <w:rsid w:val="00F924B5"/>
    <w:rsid w:val="00FA462F"/>
    <w:rsid w:val="00FB0B33"/>
    <w:rsid w:val="00FD5870"/>
    <w:rsid w:val="00FE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57A4C"/>
  <w15:chartTrackingRefBased/>
  <w15:docId w15:val="{736E68F5-B8B7-486C-A8D3-4B332332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FC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7FC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77F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E77FCF"/>
  </w:style>
  <w:style w:type="paragraph" w:customStyle="1" w:styleId="ConsPlusNonformat">
    <w:name w:val="ConsPlusNonformat"/>
    <w:rsid w:val="00E77F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rsid w:val="00E77F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E77F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91711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97A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F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EC7A5D"/>
    <w:pPr>
      <w:ind w:left="720"/>
      <w:contextualSpacing/>
    </w:pPr>
  </w:style>
  <w:style w:type="paragraph" w:customStyle="1" w:styleId="ConsPlusNormal">
    <w:name w:val="ConsPlusNormal"/>
    <w:rsid w:val="00A954D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7E38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11</Pages>
  <Words>5608</Words>
  <Characters>31970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Тамара Ивановна</dc:creator>
  <cp:keywords/>
  <dc:description/>
  <cp:lastModifiedBy>Красковская Марина Игоревна</cp:lastModifiedBy>
  <cp:revision>66</cp:revision>
  <cp:lastPrinted>2026-09-21T06:24:00Z</cp:lastPrinted>
  <dcterms:created xsi:type="dcterms:W3CDTF">2020-10-13T04:56:00Z</dcterms:created>
  <dcterms:modified xsi:type="dcterms:W3CDTF">2026-09-21T23:35:00Z</dcterms:modified>
</cp:coreProperties>
</file>